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6430F" w:rsidRPr="00642396" w:rsidRDefault="0036430F" w:rsidP="00642396">
      <w:pPr>
        <w:spacing w:line="360" w:lineRule="auto"/>
        <w:contextualSpacing/>
        <w:rPr>
          <w:sz w:val="28"/>
          <w:szCs w:val="28"/>
        </w:rPr>
      </w:pPr>
      <w:r w:rsidRPr="00642396">
        <w:rPr>
          <w:sz w:val="28"/>
          <w:szCs w:val="28"/>
        </w:rPr>
        <w:t>УДК 621.039-78</w:t>
      </w:r>
    </w:p>
    <w:p w:rsidR="00642396" w:rsidRPr="00642396" w:rsidRDefault="00642396" w:rsidP="00642396">
      <w:pPr>
        <w:spacing w:line="360" w:lineRule="auto"/>
        <w:contextualSpacing/>
        <w:rPr>
          <w:b/>
          <w:sz w:val="28"/>
          <w:szCs w:val="28"/>
        </w:rPr>
      </w:pPr>
    </w:p>
    <w:p w:rsidR="00642396" w:rsidRDefault="00642396" w:rsidP="00642396">
      <w:pPr>
        <w:spacing w:line="360" w:lineRule="auto"/>
        <w:rPr>
          <w:b/>
          <w:bCs/>
          <w:color w:val="222222"/>
          <w:sz w:val="28"/>
          <w:szCs w:val="28"/>
        </w:rPr>
      </w:pPr>
      <w:r w:rsidRPr="00642396">
        <w:rPr>
          <w:b/>
          <w:bCs/>
          <w:color w:val="222222"/>
          <w:sz w:val="28"/>
          <w:szCs w:val="28"/>
        </w:rPr>
        <w:t xml:space="preserve">Структурно-фазовое состояние оксидных пленок сплавов циркония во </w:t>
      </w:r>
      <w:proofErr w:type="spellStart"/>
      <w:r w:rsidRPr="00642396">
        <w:rPr>
          <w:b/>
          <w:bCs/>
          <w:color w:val="222222"/>
          <w:sz w:val="28"/>
          <w:szCs w:val="28"/>
        </w:rPr>
        <w:t>внереакторных</w:t>
      </w:r>
      <w:proofErr w:type="spellEnd"/>
      <w:r w:rsidRPr="00642396">
        <w:rPr>
          <w:b/>
          <w:bCs/>
          <w:color w:val="222222"/>
          <w:sz w:val="28"/>
          <w:szCs w:val="28"/>
        </w:rPr>
        <w:t xml:space="preserve"> и реакторных условиях</w:t>
      </w:r>
    </w:p>
    <w:p w:rsidR="00642396" w:rsidRPr="00642396" w:rsidRDefault="00642396" w:rsidP="00642396">
      <w:pPr>
        <w:spacing w:line="360" w:lineRule="auto"/>
        <w:rPr>
          <w:b/>
          <w:sz w:val="28"/>
          <w:szCs w:val="28"/>
        </w:rPr>
      </w:pPr>
    </w:p>
    <w:p w:rsidR="00642396" w:rsidRDefault="008F07E0" w:rsidP="00642396">
      <w:pPr>
        <w:spacing w:line="360" w:lineRule="auto"/>
        <w:rPr>
          <w:sz w:val="28"/>
          <w:szCs w:val="28"/>
        </w:rPr>
      </w:pPr>
      <w:r w:rsidRPr="00642396">
        <w:rPr>
          <w:sz w:val="28"/>
          <w:szCs w:val="28"/>
        </w:rPr>
        <w:t xml:space="preserve">Шевяков </w:t>
      </w:r>
      <w:r w:rsidR="00642396">
        <w:rPr>
          <w:sz w:val="28"/>
          <w:szCs w:val="28"/>
        </w:rPr>
        <w:t>А.Ю.</w:t>
      </w:r>
      <w:r w:rsidR="00642396" w:rsidRPr="00642396">
        <w:rPr>
          <w:sz w:val="28"/>
          <w:szCs w:val="28"/>
          <w:vertAlign w:val="superscript"/>
        </w:rPr>
        <w:t xml:space="preserve"> </w:t>
      </w:r>
      <w:r w:rsidR="00642396">
        <w:rPr>
          <w:sz w:val="28"/>
          <w:szCs w:val="28"/>
          <w:vertAlign w:val="superscript"/>
        </w:rPr>
        <w:t>1</w:t>
      </w:r>
      <w:r w:rsidR="00642396">
        <w:rPr>
          <w:sz w:val="28"/>
          <w:szCs w:val="28"/>
        </w:rPr>
        <w:t xml:space="preserve">; </w:t>
      </w:r>
      <w:r w:rsidR="00E353F6" w:rsidRPr="00642396">
        <w:rPr>
          <w:sz w:val="28"/>
          <w:szCs w:val="28"/>
        </w:rPr>
        <w:t>Новиков</w:t>
      </w:r>
      <w:r w:rsidRPr="00642396">
        <w:rPr>
          <w:sz w:val="28"/>
          <w:szCs w:val="28"/>
        </w:rPr>
        <w:t xml:space="preserve"> </w:t>
      </w:r>
      <w:r w:rsidR="00642396">
        <w:rPr>
          <w:sz w:val="28"/>
          <w:szCs w:val="28"/>
        </w:rPr>
        <w:t>В.В.</w:t>
      </w:r>
      <w:r w:rsidR="00642396" w:rsidRPr="00642396">
        <w:rPr>
          <w:sz w:val="28"/>
          <w:szCs w:val="28"/>
          <w:vertAlign w:val="superscript"/>
        </w:rPr>
        <w:t xml:space="preserve"> </w:t>
      </w:r>
      <w:r w:rsidR="00642396">
        <w:rPr>
          <w:sz w:val="28"/>
          <w:szCs w:val="28"/>
          <w:vertAlign w:val="superscript"/>
        </w:rPr>
        <w:t>1</w:t>
      </w:r>
      <w:r w:rsidR="00642396">
        <w:rPr>
          <w:sz w:val="28"/>
          <w:szCs w:val="28"/>
        </w:rPr>
        <w:t>, к.т.н.;</w:t>
      </w:r>
      <w:r w:rsidR="00225AE7" w:rsidRPr="00642396">
        <w:rPr>
          <w:sz w:val="28"/>
          <w:szCs w:val="28"/>
        </w:rPr>
        <w:t xml:space="preserve"> Маркелов</w:t>
      </w:r>
      <w:r w:rsidRPr="00642396">
        <w:rPr>
          <w:sz w:val="28"/>
          <w:szCs w:val="28"/>
        </w:rPr>
        <w:t xml:space="preserve"> </w:t>
      </w:r>
      <w:r w:rsidR="00642396">
        <w:rPr>
          <w:sz w:val="28"/>
          <w:szCs w:val="28"/>
        </w:rPr>
        <w:t>В.А.</w:t>
      </w:r>
      <w:r w:rsidR="00642396" w:rsidRPr="00642396">
        <w:rPr>
          <w:sz w:val="28"/>
          <w:szCs w:val="28"/>
          <w:vertAlign w:val="superscript"/>
        </w:rPr>
        <w:t xml:space="preserve"> </w:t>
      </w:r>
      <w:r w:rsidR="00642396">
        <w:rPr>
          <w:sz w:val="28"/>
          <w:szCs w:val="28"/>
          <w:vertAlign w:val="superscript"/>
        </w:rPr>
        <w:t>1</w:t>
      </w:r>
      <w:r w:rsidR="00642396">
        <w:rPr>
          <w:sz w:val="28"/>
          <w:szCs w:val="28"/>
        </w:rPr>
        <w:t xml:space="preserve">, </w:t>
      </w:r>
      <w:r w:rsidR="009E42B8" w:rsidRPr="00642396">
        <w:rPr>
          <w:sz w:val="28"/>
          <w:szCs w:val="28"/>
        </w:rPr>
        <w:t>д.т.н.</w:t>
      </w:r>
    </w:p>
    <w:p w:rsidR="009A16D5" w:rsidRPr="00642396" w:rsidRDefault="009A16D5" w:rsidP="00642396">
      <w:pPr>
        <w:spacing w:line="360" w:lineRule="auto"/>
        <w:rPr>
          <w:sz w:val="28"/>
          <w:szCs w:val="28"/>
          <w:lang w:val="en-US"/>
        </w:rPr>
      </w:pPr>
      <w:proofErr w:type="spellStart"/>
      <w:r w:rsidRPr="00642396">
        <w:rPr>
          <w:sz w:val="28"/>
          <w:szCs w:val="28"/>
          <w:lang w:val="en-US"/>
        </w:rPr>
        <w:t>Shevyakov</w:t>
      </w:r>
      <w:proofErr w:type="spellEnd"/>
      <w:r w:rsidRPr="00642396">
        <w:rPr>
          <w:sz w:val="28"/>
          <w:szCs w:val="28"/>
          <w:lang w:val="en-US"/>
        </w:rPr>
        <w:t xml:space="preserve"> </w:t>
      </w:r>
      <w:proofErr w:type="spellStart"/>
      <w:r w:rsidRPr="00642396">
        <w:rPr>
          <w:sz w:val="28"/>
          <w:szCs w:val="28"/>
          <w:lang w:val="en-US"/>
        </w:rPr>
        <w:t>A.Yu</w:t>
      </w:r>
      <w:proofErr w:type="spellEnd"/>
      <w:r w:rsidRPr="00642396">
        <w:rPr>
          <w:sz w:val="28"/>
          <w:szCs w:val="28"/>
          <w:lang w:val="en-US"/>
        </w:rPr>
        <w:t xml:space="preserve">., </w:t>
      </w:r>
      <w:proofErr w:type="spellStart"/>
      <w:r w:rsidRPr="00642396">
        <w:rPr>
          <w:sz w:val="28"/>
          <w:szCs w:val="28"/>
          <w:lang w:val="en-US"/>
        </w:rPr>
        <w:t>Novikov</w:t>
      </w:r>
      <w:proofErr w:type="spellEnd"/>
      <w:r w:rsidRPr="00642396">
        <w:rPr>
          <w:sz w:val="28"/>
          <w:szCs w:val="28"/>
          <w:lang w:val="en-US"/>
        </w:rPr>
        <w:t xml:space="preserve"> V.V., </w:t>
      </w:r>
      <w:proofErr w:type="spellStart"/>
      <w:r w:rsidRPr="00642396">
        <w:rPr>
          <w:sz w:val="28"/>
          <w:szCs w:val="28"/>
          <w:lang w:val="en-US"/>
        </w:rPr>
        <w:t>Markelov</w:t>
      </w:r>
      <w:proofErr w:type="spellEnd"/>
      <w:r w:rsidRPr="00642396">
        <w:rPr>
          <w:sz w:val="28"/>
          <w:szCs w:val="28"/>
          <w:lang w:val="en-US"/>
        </w:rPr>
        <w:t xml:space="preserve"> V.A.</w:t>
      </w:r>
    </w:p>
    <w:p w:rsidR="008F75C8" w:rsidRPr="00642396" w:rsidRDefault="008F75C8" w:rsidP="00642396">
      <w:pPr>
        <w:spacing w:line="360" w:lineRule="auto"/>
        <w:jc w:val="center"/>
        <w:rPr>
          <w:sz w:val="28"/>
          <w:szCs w:val="28"/>
          <w:lang w:val="en-US"/>
        </w:rPr>
      </w:pPr>
    </w:p>
    <w:p w:rsidR="00E353F6" w:rsidRPr="001A1FB9" w:rsidRDefault="001A1FB9" w:rsidP="00642396">
      <w:pPr>
        <w:spacing w:line="360" w:lineRule="auto"/>
        <w:rPr>
          <w:rStyle w:val="a9"/>
          <w:szCs w:val="28"/>
          <w:lang w:val="en-US"/>
        </w:rPr>
      </w:pPr>
      <w:hyperlink r:id="rId7" w:history="1">
        <w:r w:rsidR="00642396" w:rsidRPr="00642396">
          <w:rPr>
            <w:rStyle w:val="a9"/>
            <w:szCs w:val="28"/>
            <w:lang w:val="en-US"/>
          </w:rPr>
          <w:t>AYShevyakov@bochvar.ru</w:t>
        </w:r>
      </w:hyperlink>
      <w:r w:rsidR="00642396" w:rsidRPr="00642396">
        <w:rPr>
          <w:rStyle w:val="a9"/>
          <w:szCs w:val="28"/>
          <w:lang w:val="en-US"/>
        </w:rPr>
        <w:t xml:space="preserve">, </w:t>
      </w:r>
      <w:hyperlink r:id="rId8" w:history="1">
        <w:r w:rsidR="00642396" w:rsidRPr="00642396">
          <w:rPr>
            <w:rStyle w:val="a9"/>
            <w:szCs w:val="28"/>
            <w:lang w:val="en-US"/>
          </w:rPr>
          <w:t>VVNovikov@bochvar.ru</w:t>
        </w:r>
      </w:hyperlink>
      <w:r w:rsidR="00642396" w:rsidRPr="00642396">
        <w:rPr>
          <w:rStyle w:val="a9"/>
          <w:szCs w:val="28"/>
          <w:lang w:val="en-US"/>
        </w:rPr>
        <w:t xml:space="preserve">, </w:t>
      </w:r>
      <w:hyperlink r:id="rId9" w:history="1">
        <w:r w:rsidR="00642396" w:rsidRPr="00642396">
          <w:rPr>
            <w:rStyle w:val="a9"/>
            <w:szCs w:val="28"/>
            <w:lang w:val="en-US"/>
          </w:rPr>
          <w:t>VAMarkelov@bochvar.ru</w:t>
        </w:r>
      </w:hyperlink>
    </w:p>
    <w:p w:rsidR="00642396" w:rsidRPr="001A1FB9" w:rsidRDefault="00642396" w:rsidP="00642396">
      <w:pPr>
        <w:spacing w:line="360" w:lineRule="auto"/>
        <w:rPr>
          <w:rStyle w:val="a9"/>
          <w:szCs w:val="28"/>
          <w:lang w:val="en-US"/>
        </w:rPr>
      </w:pPr>
    </w:p>
    <w:p w:rsidR="00642396" w:rsidRDefault="00642396" w:rsidP="00642396">
      <w:pPr>
        <w:spacing w:line="360" w:lineRule="auto"/>
        <w:rPr>
          <w:i/>
          <w:sz w:val="28"/>
          <w:szCs w:val="28"/>
        </w:rPr>
      </w:pPr>
      <w:r w:rsidRPr="00642396">
        <w:rPr>
          <w:i/>
          <w:sz w:val="28"/>
          <w:szCs w:val="28"/>
          <w:vertAlign w:val="superscript"/>
        </w:rPr>
        <w:t>1</w:t>
      </w:r>
      <w:r w:rsidRPr="00642396">
        <w:rPr>
          <w:i/>
          <w:sz w:val="28"/>
          <w:szCs w:val="28"/>
        </w:rPr>
        <w:t>АО «ВНИИНМ»</w:t>
      </w:r>
    </w:p>
    <w:p w:rsidR="00642396" w:rsidRPr="00642396" w:rsidRDefault="00642396" w:rsidP="00642396">
      <w:pPr>
        <w:spacing w:line="360" w:lineRule="auto"/>
        <w:rPr>
          <w:b/>
          <w:i/>
          <w:sz w:val="28"/>
          <w:szCs w:val="28"/>
        </w:rPr>
      </w:pPr>
    </w:p>
    <w:p w:rsidR="008F75C8" w:rsidRPr="00642396" w:rsidRDefault="00642396" w:rsidP="00642396">
      <w:pPr>
        <w:spacing w:line="360" w:lineRule="auto"/>
        <w:ind w:firstLine="709"/>
        <w:contextualSpacing/>
        <w:jc w:val="both"/>
        <w:rPr>
          <w:b/>
          <w:i/>
          <w:sz w:val="28"/>
          <w:szCs w:val="28"/>
        </w:rPr>
      </w:pPr>
      <w:r w:rsidRPr="00642396">
        <w:rPr>
          <w:b/>
          <w:i/>
          <w:sz w:val="28"/>
          <w:szCs w:val="28"/>
        </w:rPr>
        <w:t>Аннотация:</w:t>
      </w:r>
    </w:p>
    <w:p w:rsidR="00F56BAD" w:rsidRPr="00642396" w:rsidRDefault="000B2B4D" w:rsidP="00642396">
      <w:pPr>
        <w:tabs>
          <w:tab w:val="left" w:pos="709"/>
        </w:tabs>
        <w:spacing w:line="360" w:lineRule="auto"/>
        <w:ind w:firstLine="709"/>
        <w:contextualSpacing/>
        <w:jc w:val="both"/>
        <w:rPr>
          <w:sz w:val="28"/>
          <w:szCs w:val="28"/>
        </w:rPr>
      </w:pPr>
      <w:r w:rsidRPr="00642396">
        <w:rPr>
          <w:sz w:val="28"/>
          <w:szCs w:val="28"/>
        </w:rPr>
        <w:t>Возрастающие т</w:t>
      </w:r>
      <w:r w:rsidR="008F75C8" w:rsidRPr="00642396">
        <w:rPr>
          <w:sz w:val="28"/>
          <w:szCs w:val="28"/>
        </w:rPr>
        <w:t>ребования к коррозионной стойкости</w:t>
      </w:r>
      <w:r w:rsidRPr="00642396">
        <w:rPr>
          <w:sz w:val="28"/>
          <w:szCs w:val="28"/>
        </w:rPr>
        <w:t xml:space="preserve"> изделий из</w:t>
      </w:r>
      <w:r w:rsidR="008F75C8" w:rsidRPr="00642396">
        <w:rPr>
          <w:sz w:val="28"/>
          <w:szCs w:val="28"/>
        </w:rPr>
        <w:t xml:space="preserve"> сплавов на основе циркония, вызванные повышением</w:t>
      </w:r>
      <w:r w:rsidR="00750E32" w:rsidRPr="00642396">
        <w:rPr>
          <w:sz w:val="28"/>
          <w:szCs w:val="28"/>
        </w:rPr>
        <w:t xml:space="preserve"> глубины </w:t>
      </w:r>
      <w:r w:rsidR="008F75C8" w:rsidRPr="00642396">
        <w:rPr>
          <w:sz w:val="28"/>
          <w:szCs w:val="28"/>
        </w:rPr>
        <w:t>выгорания</w:t>
      </w:r>
      <w:r w:rsidR="00750E32" w:rsidRPr="00642396">
        <w:rPr>
          <w:sz w:val="28"/>
          <w:szCs w:val="28"/>
        </w:rPr>
        <w:t xml:space="preserve"> топлива ВВЭР,</w:t>
      </w:r>
      <w:r w:rsidR="008F75C8" w:rsidRPr="00642396">
        <w:rPr>
          <w:sz w:val="28"/>
          <w:szCs w:val="28"/>
        </w:rPr>
        <w:t xml:space="preserve"> увеличением длительности циклов использования</w:t>
      </w:r>
      <w:r w:rsidR="00750E32" w:rsidRPr="00642396">
        <w:rPr>
          <w:sz w:val="28"/>
          <w:szCs w:val="28"/>
        </w:rPr>
        <w:t xml:space="preserve"> изделий и т.д.</w:t>
      </w:r>
      <w:r w:rsidR="008F75C8" w:rsidRPr="00642396">
        <w:rPr>
          <w:sz w:val="28"/>
          <w:szCs w:val="28"/>
        </w:rPr>
        <w:t xml:space="preserve"> </w:t>
      </w:r>
      <w:r w:rsidR="00750E32" w:rsidRPr="00642396">
        <w:rPr>
          <w:sz w:val="28"/>
          <w:szCs w:val="28"/>
        </w:rPr>
        <w:t>приводи</w:t>
      </w:r>
      <w:r w:rsidR="008F75C8" w:rsidRPr="00642396">
        <w:rPr>
          <w:sz w:val="28"/>
          <w:szCs w:val="28"/>
        </w:rPr>
        <w:t>т к необходимости изучения кинетики роста и механизм</w:t>
      </w:r>
      <w:r w:rsidRPr="00642396">
        <w:rPr>
          <w:sz w:val="28"/>
          <w:szCs w:val="28"/>
        </w:rPr>
        <w:t>ов</w:t>
      </w:r>
      <w:r w:rsidR="008F75C8" w:rsidRPr="00642396">
        <w:rPr>
          <w:sz w:val="28"/>
          <w:szCs w:val="28"/>
        </w:rPr>
        <w:t xml:space="preserve"> образования оксидных пленок</w:t>
      </w:r>
      <w:r w:rsidRPr="00642396">
        <w:rPr>
          <w:sz w:val="28"/>
          <w:szCs w:val="28"/>
        </w:rPr>
        <w:t>,</w:t>
      </w:r>
      <w:r w:rsidR="008F75C8" w:rsidRPr="00642396">
        <w:rPr>
          <w:sz w:val="28"/>
          <w:szCs w:val="28"/>
        </w:rPr>
        <w:t xml:space="preserve"> с привлечением структурных методов исследовани</w:t>
      </w:r>
      <w:r w:rsidRPr="00642396">
        <w:rPr>
          <w:sz w:val="28"/>
          <w:szCs w:val="28"/>
        </w:rPr>
        <w:t>й</w:t>
      </w:r>
      <w:r w:rsidR="008F75C8" w:rsidRPr="00642396">
        <w:rPr>
          <w:sz w:val="28"/>
          <w:szCs w:val="28"/>
        </w:rPr>
        <w:t>.</w:t>
      </w:r>
    </w:p>
    <w:p w:rsidR="00642396" w:rsidRPr="000B1B04" w:rsidRDefault="00642396" w:rsidP="00642396">
      <w:pPr>
        <w:spacing w:line="360" w:lineRule="auto"/>
        <w:ind w:firstLine="709"/>
        <w:jc w:val="both"/>
        <w:rPr>
          <w:b/>
          <w:i/>
          <w:sz w:val="28"/>
          <w:szCs w:val="28"/>
          <w:lang w:val="en-US"/>
        </w:rPr>
      </w:pPr>
      <w:r w:rsidRPr="000B1B04">
        <w:rPr>
          <w:b/>
          <w:i/>
          <w:sz w:val="28"/>
          <w:szCs w:val="28"/>
        </w:rPr>
        <w:t xml:space="preserve">Ключевые слова: </w:t>
      </w:r>
    </w:p>
    <w:p w:rsidR="00642396" w:rsidRPr="001A1FB9" w:rsidRDefault="00642396" w:rsidP="00642396">
      <w:pPr>
        <w:spacing w:line="360" w:lineRule="auto"/>
        <w:ind w:firstLine="709"/>
        <w:jc w:val="both"/>
        <w:rPr>
          <w:b/>
          <w:sz w:val="28"/>
          <w:szCs w:val="28"/>
        </w:rPr>
      </w:pPr>
      <w:proofErr w:type="gramStart"/>
      <w:r>
        <w:rPr>
          <w:sz w:val="28"/>
          <w:szCs w:val="28"/>
          <w:lang w:val="en-US"/>
        </w:rPr>
        <w:t>O</w:t>
      </w:r>
      <w:proofErr w:type="spellStart"/>
      <w:r w:rsidRPr="00642396">
        <w:rPr>
          <w:sz w:val="28"/>
          <w:szCs w:val="28"/>
        </w:rPr>
        <w:t>ксидная</w:t>
      </w:r>
      <w:proofErr w:type="spellEnd"/>
      <w:r w:rsidRPr="001A1FB9">
        <w:rPr>
          <w:sz w:val="28"/>
          <w:szCs w:val="28"/>
        </w:rPr>
        <w:t xml:space="preserve"> </w:t>
      </w:r>
      <w:r w:rsidRPr="00642396">
        <w:rPr>
          <w:sz w:val="28"/>
          <w:szCs w:val="28"/>
        </w:rPr>
        <w:t>пленка</w:t>
      </w:r>
      <w:r w:rsidRPr="001A1FB9">
        <w:rPr>
          <w:sz w:val="28"/>
          <w:szCs w:val="28"/>
        </w:rPr>
        <w:t xml:space="preserve">, </w:t>
      </w:r>
      <w:r w:rsidRPr="00642396">
        <w:rPr>
          <w:sz w:val="28"/>
          <w:szCs w:val="28"/>
        </w:rPr>
        <w:t>структура</w:t>
      </w:r>
      <w:r w:rsidRPr="001A1FB9">
        <w:rPr>
          <w:sz w:val="28"/>
          <w:szCs w:val="28"/>
        </w:rPr>
        <w:t xml:space="preserve">, </w:t>
      </w:r>
      <w:r w:rsidRPr="00642396">
        <w:rPr>
          <w:sz w:val="28"/>
          <w:szCs w:val="28"/>
        </w:rPr>
        <w:t>Э</w:t>
      </w:r>
      <w:r w:rsidRPr="001A1FB9">
        <w:rPr>
          <w:sz w:val="28"/>
          <w:szCs w:val="28"/>
        </w:rPr>
        <w:t xml:space="preserve">110, </w:t>
      </w:r>
      <w:r w:rsidRPr="00642396">
        <w:rPr>
          <w:sz w:val="28"/>
          <w:szCs w:val="28"/>
        </w:rPr>
        <w:t>Э</w:t>
      </w:r>
      <w:r w:rsidRPr="001A1FB9">
        <w:rPr>
          <w:sz w:val="28"/>
          <w:szCs w:val="28"/>
        </w:rPr>
        <w:t xml:space="preserve">635, </w:t>
      </w:r>
      <w:r w:rsidRPr="00642396">
        <w:rPr>
          <w:sz w:val="28"/>
          <w:szCs w:val="28"/>
        </w:rPr>
        <w:t>пористость</w:t>
      </w:r>
      <w:r w:rsidRPr="001A1FB9">
        <w:rPr>
          <w:sz w:val="28"/>
          <w:szCs w:val="28"/>
        </w:rPr>
        <w:t>.</w:t>
      </w:r>
      <w:proofErr w:type="gramEnd"/>
      <w:r w:rsidRPr="001A1FB9">
        <w:rPr>
          <w:sz w:val="28"/>
          <w:szCs w:val="28"/>
        </w:rPr>
        <w:t xml:space="preserve"> </w:t>
      </w:r>
    </w:p>
    <w:p w:rsidR="00642396" w:rsidRPr="001A1FB9" w:rsidRDefault="00642396" w:rsidP="00642396">
      <w:pPr>
        <w:tabs>
          <w:tab w:val="left" w:pos="709"/>
        </w:tabs>
        <w:spacing w:line="360" w:lineRule="auto"/>
        <w:ind w:firstLine="709"/>
        <w:contextualSpacing/>
        <w:jc w:val="both"/>
        <w:rPr>
          <w:sz w:val="28"/>
          <w:szCs w:val="28"/>
        </w:rPr>
      </w:pPr>
    </w:p>
    <w:p w:rsidR="00642396" w:rsidRPr="00642396" w:rsidRDefault="00642396" w:rsidP="00642396">
      <w:pPr>
        <w:tabs>
          <w:tab w:val="left" w:pos="709"/>
        </w:tabs>
        <w:spacing w:line="360" w:lineRule="auto"/>
        <w:ind w:firstLine="709"/>
        <w:contextualSpacing/>
        <w:jc w:val="both"/>
        <w:rPr>
          <w:b/>
          <w:i/>
          <w:sz w:val="28"/>
          <w:szCs w:val="28"/>
          <w:lang w:val="en-US"/>
        </w:rPr>
      </w:pPr>
      <w:r w:rsidRPr="00642396">
        <w:rPr>
          <w:b/>
          <w:i/>
          <w:sz w:val="28"/>
          <w:szCs w:val="28"/>
          <w:lang w:val="en-US"/>
        </w:rPr>
        <w:t>Abstract:</w:t>
      </w:r>
    </w:p>
    <w:p w:rsidR="00F56BAD" w:rsidRPr="00642396" w:rsidRDefault="00F56BAD" w:rsidP="00642396">
      <w:pPr>
        <w:tabs>
          <w:tab w:val="left" w:pos="709"/>
        </w:tabs>
        <w:spacing w:line="360" w:lineRule="auto"/>
        <w:ind w:firstLine="709"/>
        <w:contextualSpacing/>
        <w:jc w:val="both"/>
        <w:rPr>
          <w:sz w:val="28"/>
          <w:szCs w:val="28"/>
          <w:lang w:val="en-US"/>
        </w:rPr>
      </w:pPr>
      <w:r w:rsidRPr="00642396">
        <w:rPr>
          <w:sz w:val="28"/>
          <w:szCs w:val="28"/>
          <w:lang w:val="en-US"/>
        </w:rPr>
        <w:t>Increasing requirements on the corrosion resistance of products from zirconium-based alloys caused by increasing fuel burn</w:t>
      </w:r>
      <w:r w:rsidR="008124DD" w:rsidRPr="00642396">
        <w:rPr>
          <w:sz w:val="28"/>
          <w:szCs w:val="28"/>
          <w:lang w:val="en-US"/>
        </w:rPr>
        <w:t>-</w:t>
      </w:r>
      <w:r w:rsidRPr="00642396">
        <w:rPr>
          <w:sz w:val="28"/>
          <w:szCs w:val="28"/>
          <w:lang w:val="en-US"/>
        </w:rPr>
        <w:t>up VVER, increasing duration of use cycles of products, etc. leads to the need to study the growth kinetics and mechanisms of formation of oxide films, with the assistance of the structural methods of investigation.</w:t>
      </w:r>
    </w:p>
    <w:p w:rsidR="00642396" w:rsidRPr="001A1FB9" w:rsidRDefault="00642396" w:rsidP="00642396">
      <w:pPr>
        <w:tabs>
          <w:tab w:val="left" w:pos="709"/>
        </w:tabs>
        <w:spacing w:line="360" w:lineRule="auto"/>
        <w:ind w:firstLine="709"/>
        <w:contextualSpacing/>
        <w:jc w:val="both"/>
        <w:rPr>
          <w:b/>
          <w:i/>
          <w:sz w:val="28"/>
          <w:szCs w:val="28"/>
          <w:lang w:val="en-US"/>
        </w:rPr>
      </w:pPr>
    </w:p>
    <w:p w:rsidR="00642396" w:rsidRPr="00642396" w:rsidRDefault="00642396" w:rsidP="00642396">
      <w:pPr>
        <w:tabs>
          <w:tab w:val="left" w:pos="709"/>
        </w:tabs>
        <w:spacing w:line="360" w:lineRule="auto"/>
        <w:ind w:firstLine="709"/>
        <w:contextualSpacing/>
        <w:jc w:val="both"/>
        <w:rPr>
          <w:b/>
          <w:i/>
          <w:sz w:val="28"/>
          <w:szCs w:val="28"/>
          <w:lang w:val="en-US"/>
        </w:rPr>
      </w:pPr>
      <w:r w:rsidRPr="00642396">
        <w:rPr>
          <w:b/>
          <w:i/>
          <w:sz w:val="28"/>
          <w:szCs w:val="28"/>
          <w:lang w:val="en-US"/>
        </w:rPr>
        <w:lastRenderedPageBreak/>
        <w:t>Keywords:</w:t>
      </w:r>
    </w:p>
    <w:p w:rsidR="008124DD" w:rsidRPr="00642396" w:rsidRDefault="00642396" w:rsidP="00642396">
      <w:pPr>
        <w:tabs>
          <w:tab w:val="left" w:pos="709"/>
        </w:tabs>
        <w:spacing w:line="360" w:lineRule="auto"/>
        <w:ind w:firstLine="709"/>
        <w:contextualSpacing/>
        <w:jc w:val="both"/>
        <w:rPr>
          <w:sz w:val="28"/>
          <w:szCs w:val="28"/>
          <w:lang w:val="en-US"/>
        </w:rPr>
      </w:pPr>
      <w:proofErr w:type="gramStart"/>
      <w:r w:rsidRPr="00642396">
        <w:rPr>
          <w:sz w:val="28"/>
          <w:szCs w:val="28"/>
          <w:lang w:val="en-US"/>
        </w:rPr>
        <w:t>oxide</w:t>
      </w:r>
      <w:proofErr w:type="gramEnd"/>
      <w:r w:rsidRPr="00642396">
        <w:rPr>
          <w:sz w:val="28"/>
          <w:szCs w:val="28"/>
          <w:lang w:val="en-US"/>
        </w:rPr>
        <w:t xml:space="preserve"> film, structure, E110, E635, porosity)</w:t>
      </w:r>
    </w:p>
    <w:p w:rsidR="00642396" w:rsidRPr="001A1FB9" w:rsidRDefault="00642396" w:rsidP="00642396">
      <w:pPr>
        <w:tabs>
          <w:tab w:val="left" w:pos="709"/>
        </w:tabs>
        <w:spacing w:line="360" w:lineRule="auto"/>
        <w:contextualSpacing/>
        <w:jc w:val="both"/>
        <w:rPr>
          <w:b/>
          <w:sz w:val="28"/>
          <w:szCs w:val="28"/>
          <w:lang w:val="en-US"/>
        </w:rPr>
      </w:pPr>
    </w:p>
    <w:p w:rsidR="000B2B4D" w:rsidRPr="00642396" w:rsidRDefault="00642396" w:rsidP="00642396">
      <w:pPr>
        <w:tabs>
          <w:tab w:val="left" w:pos="709"/>
        </w:tabs>
        <w:spacing w:line="360" w:lineRule="auto"/>
        <w:ind w:firstLine="709"/>
        <w:contextualSpacing/>
        <w:jc w:val="both"/>
        <w:rPr>
          <w:b/>
          <w:sz w:val="28"/>
          <w:szCs w:val="28"/>
        </w:rPr>
      </w:pPr>
      <w:r w:rsidRPr="00642396">
        <w:rPr>
          <w:b/>
          <w:sz w:val="28"/>
          <w:szCs w:val="28"/>
        </w:rPr>
        <w:t>Реферат</w:t>
      </w:r>
    </w:p>
    <w:p w:rsidR="008F75C8" w:rsidRPr="00642396" w:rsidRDefault="000B2B4D" w:rsidP="00642396">
      <w:pPr>
        <w:tabs>
          <w:tab w:val="left" w:pos="709"/>
        </w:tabs>
        <w:spacing w:line="360" w:lineRule="auto"/>
        <w:ind w:firstLine="709"/>
        <w:contextualSpacing/>
        <w:jc w:val="both"/>
        <w:rPr>
          <w:sz w:val="28"/>
          <w:szCs w:val="28"/>
        </w:rPr>
      </w:pPr>
      <w:r w:rsidRPr="00642396">
        <w:rPr>
          <w:sz w:val="28"/>
          <w:szCs w:val="28"/>
        </w:rPr>
        <w:t>В</w:t>
      </w:r>
      <w:r w:rsidR="008F75C8" w:rsidRPr="00642396">
        <w:rPr>
          <w:sz w:val="28"/>
          <w:szCs w:val="28"/>
        </w:rPr>
        <w:t xml:space="preserve"> АО «ВНИИНМ» разработан</w:t>
      </w:r>
      <w:r w:rsidR="00946CF0" w:rsidRPr="00642396">
        <w:rPr>
          <w:sz w:val="28"/>
          <w:szCs w:val="28"/>
        </w:rPr>
        <w:t>а</w:t>
      </w:r>
      <w:r w:rsidR="008F75C8" w:rsidRPr="00642396">
        <w:rPr>
          <w:sz w:val="28"/>
          <w:szCs w:val="28"/>
        </w:rPr>
        <w:t xml:space="preserve"> методик</w:t>
      </w:r>
      <w:r w:rsidR="00946CF0" w:rsidRPr="00642396">
        <w:rPr>
          <w:sz w:val="28"/>
          <w:szCs w:val="28"/>
        </w:rPr>
        <w:t>а</w:t>
      </w:r>
      <w:r w:rsidR="008F75C8" w:rsidRPr="00642396">
        <w:rPr>
          <w:sz w:val="28"/>
          <w:szCs w:val="28"/>
        </w:rPr>
        <w:t xml:space="preserve"> электронно-микроскопическо</w:t>
      </w:r>
      <w:r w:rsidR="00946CF0" w:rsidRPr="00642396">
        <w:rPr>
          <w:sz w:val="28"/>
          <w:szCs w:val="28"/>
        </w:rPr>
        <w:t>го</w:t>
      </w:r>
      <w:r w:rsidR="008F75C8" w:rsidRPr="00642396">
        <w:rPr>
          <w:sz w:val="28"/>
          <w:szCs w:val="28"/>
        </w:rPr>
        <w:t xml:space="preserve"> исследовани</w:t>
      </w:r>
      <w:r w:rsidR="00946CF0" w:rsidRPr="00642396">
        <w:rPr>
          <w:sz w:val="28"/>
          <w:szCs w:val="28"/>
        </w:rPr>
        <w:t>я</w:t>
      </w:r>
      <w:r w:rsidR="008F75C8" w:rsidRPr="00642396">
        <w:rPr>
          <w:sz w:val="28"/>
          <w:szCs w:val="28"/>
        </w:rPr>
        <w:t xml:space="preserve"> оксидных пленок, образованных на издели</w:t>
      </w:r>
      <w:r w:rsidR="00946CF0" w:rsidRPr="00642396">
        <w:rPr>
          <w:sz w:val="28"/>
          <w:szCs w:val="28"/>
        </w:rPr>
        <w:t>ях</w:t>
      </w:r>
      <w:r w:rsidR="008F75C8" w:rsidRPr="00642396">
        <w:rPr>
          <w:sz w:val="28"/>
          <w:szCs w:val="28"/>
        </w:rPr>
        <w:t xml:space="preserve"> из циркониевых сплавов после автоклавных испытаний. </w:t>
      </w:r>
      <w:r w:rsidR="00946CF0" w:rsidRPr="00642396">
        <w:rPr>
          <w:sz w:val="28"/>
          <w:szCs w:val="28"/>
        </w:rPr>
        <w:t>Эта методика</w:t>
      </w:r>
      <w:r w:rsidR="008F75C8" w:rsidRPr="00642396">
        <w:rPr>
          <w:sz w:val="28"/>
          <w:szCs w:val="28"/>
        </w:rPr>
        <w:t xml:space="preserve"> использован</w:t>
      </w:r>
      <w:r w:rsidR="00946CF0" w:rsidRPr="00642396">
        <w:rPr>
          <w:sz w:val="28"/>
          <w:szCs w:val="28"/>
        </w:rPr>
        <w:t>а</w:t>
      </w:r>
      <w:r w:rsidR="008F75C8" w:rsidRPr="00642396">
        <w:rPr>
          <w:sz w:val="28"/>
          <w:szCs w:val="28"/>
        </w:rPr>
        <w:t xml:space="preserve"> для изучения в «горячих камерах» АО «ГНЦ НИИАР» оксидных пленок, образованных на элементах ТВС при эксплуатации в реакторах</w:t>
      </w:r>
      <w:r w:rsidR="00946CF0" w:rsidRPr="00642396">
        <w:rPr>
          <w:sz w:val="28"/>
          <w:szCs w:val="28"/>
        </w:rPr>
        <w:t xml:space="preserve"> ВВЭР</w:t>
      </w:r>
      <w:r w:rsidR="008F75C8" w:rsidRPr="00642396">
        <w:rPr>
          <w:sz w:val="28"/>
          <w:szCs w:val="28"/>
        </w:rPr>
        <w:t>.</w:t>
      </w:r>
    </w:p>
    <w:p w:rsidR="008F75C8" w:rsidRPr="00642396" w:rsidRDefault="008F75C8" w:rsidP="00642396">
      <w:pPr>
        <w:tabs>
          <w:tab w:val="left" w:pos="709"/>
        </w:tabs>
        <w:spacing w:line="360" w:lineRule="auto"/>
        <w:ind w:firstLine="709"/>
        <w:contextualSpacing/>
        <w:jc w:val="both"/>
        <w:rPr>
          <w:sz w:val="28"/>
          <w:szCs w:val="28"/>
        </w:rPr>
      </w:pPr>
      <w:r w:rsidRPr="00642396">
        <w:rPr>
          <w:sz w:val="28"/>
          <w:szCs w:val="28"/>
        </w:rPr>
        <w:t xml:space="preserve">Методом электронной микроскопии исследованы микроструктура, фазовый и элементный составы оксидных пленок на образцах оболочек </w:t>
      </w:r>
      <w:proofErr w:type="spellStart"/>
      <w:r w:rsidRPr="00642396">
        <w:rPr>
          <w:sz w:val="28"/>
          <w:szCs w:val="28"/>
        </w:rPr>
        <w:t>твэлов</w:t>
      </w:r>
      <w:proofErr w:type="spellEnd"/>
      <w:r w:rsidRPr="00642396">
        <w:rPr>
          <w:sz w:val="28"/>
          <w:szCs w:val="28"/>
        </w:rPr>
        <w:t xml:space="preserve"> из сплавов Э110 (</w:t>
      </w:r>
      <w:proofErr w:type="spellStart"/>
      <w:r w:rsidRPr="00642396">
        <w:rPr>
          <w:sz w:val="28"/>
          <w:szCs w:val="28"/>
          <w:lang w:val="en-US"/>
        </w:rPr>
        <w:t>Zr</w:t>
      </w:r>
      <w:proofErr w:type="spellEnd"/>
      <w:r w:rsidRPr="00642396">
        <w:rPr>
          <w:sz w:val="28"/>
          <w:szCs w:val="28"/>
        </w:rPr>
        <w:t>-1%</w:t>
      </w:r>
      <w:proofErr w:type="spellStart"/>
      <w:r w:rsidRPr="00642396">
        <w:rPr>
          <w:sz w:val="28"/>
          <w:szCs w:val="28"/>
          <w:lang w:val="en-US"/>
        </w:rPr>
        <w:t>Nb</w:t>
      </w:r>
      <w:proofErr w:type="spellEnd"/>
      <w:r w:rsidRPr="00642396">
        <w:rPr>
          <w:sz w:val="28"/>
          <w:szCs w:val="28"/>
        </w:rPr>
        <w:t>) и Э635 (</w:t>
      </w:r>
      <w:proofErr w:type="spellStart"/>
      <w:r w:rsidRPr="00642396">
        <w:rPr>
          <w:sz w:val="28"/>
          <w:szCs w:val="28"/>
          <w:lang w:val="en-US"/>
        </w:rPr>
        <w:t>Zr</w:t>
      </w:r>
      <w:proofErr w:type="spellEnd"/>
      <w:r w:rsidRPr="00642396">
        <w:rPr>
          <w:sz w:val="28"/>
          <w:szCs w:val="28"/>
        </w:rPr>
        <w:t>-1%</w:t>
      </w:r>
      <w:proofErr w:type="spellStart"/>
      <w:r w:rsidRPr="00642396">
        <w:rPr>
          <w:sz w:val="28"/>
          <w:szCs w:val="28"/>
          <w:lang w:val="en-US"/>
        </w:rPr>
        <w:t>Nb</w:t>
      </w:r>
      <w:proofErr w:type="spellEnd"/>
      <w:r w:rsidRPr="00642396">
        <w:rPr>
          <w:sz w:val="28"/>
          <w:szCs w:val="28"/>
        </w:rPr>
        <w:t>-0,35%</w:t>
      </w:r>
      <w:r w:rsidRPr="00642396">
        <w:rPr>
          <w:sz w:val="28"/>
          <w:szCs w:val="28"/>
          <w:lang w:val="en-US"/>
        </w:rPr>
        <w:t>Fe</w:t>
      </w:r>
      <w:r w:rsidRPr="00642396">
        <w:rPr>
          <w:sz w:val="28"/>
          <w:szCs w:val="28"/>
        </w:rPr>
        <w:t>-1,2%</w:t>
      </w:r>
      <w:proofErr w:type="spellStart"/>
      <w:r w:rsidRPr="00642396">
        <w:rPr>
          <w:sz w:val="28"/>
          <w:szCs w:val="28"/>
          <w:lang w:val="en-US"/>
        </w:rPr>
        <w:t>Sn</w:t>
      </w:r>
      <w:proofErr w:type="spellEnd"/>
      <w:r w:rsidRPr="00642396">
        <w:rPr>
          <w:sz w:val="28"/>
          <w:szCs w:val="28"/>
        </w:rPr>
        <w:t xml:space="preserve">) после автоклавных испытаний, а также после </w:t>
      </w:r>
      <w:r w:rsidR="003B1CEB" w:rsidRPr="00642396">
        <w:rPr>
          <w:sz w:val="28"/>
          <w:szCs w:val="28"/>
        </w:rPr>
        <w:t>3</w:t>
      </w:r>
      <w:r w:rsidRPr="00642396">
        <w:rPr>
          <w:sz w:val="28"/>
          <w:szCs w:val="28"/>
        </w:rPr>
        <w:t>-х (Э110) и 6-ти (Э635) лет эксплуатации в реакторе ВВЭР-1000.</w:t>
      </w:r>
    </w:p>
    <w:p w:rsidR="008F75C8" w:rsidRPr="00642396" w:rsidRDefault="008F75C8" w:rsidP="00642396">
      <w:pPr>
        <w:tabs>
          <w:tab w:val="left" w:pos="709"/>
        </w:tabs>
        <w:spacing w:line="360" w:lineRule="auto"/>
        <w:ind w:firstLine="709"/>
        <w:contextualSpacing/>
        <w:jc w:val="both"/>
        <w:rPr>
          <w:sz w:val="28"/>
          <w:szCs w:val="28"/>
        </w:rPr>
      </w:pPr>
      <w:r w:rsidRPr="00642396">
        <w:rPr>
          <w:sz w:val="28"/>
          <w:szCs w:val="28"/>
        </w:rPr>
        <w:t xml:space="preserve">Кристаллическая структура оксидных пленок является преимущественно моноклинной, однако у границы раздела “металл-оксид” присутствует значительная доля тетрагональной фазы. В сплавах обоих типов наблюдается аморфизация частиц второй фазы </w:t>
      </w:r>
      <w:r w:rsidR="00750E32" w:rsidRPr="00642396">
        <w:rPr>
          <w:sz w:val="28"/>
          <w:szCs w:val="28"/>
        </w:rPr>
        <w:t>при автоклавных испытаниях</w:t>
      </w:r>
      <w:r w:rsidRPr="00642396">
        <w:rPr>
          <w:sz w:val="28"/>
          <w:szCs w:val="28"/>
        </w:rPr>
        <w:t>. Определено изменение концентрации микропор в оксидн</w:t>
      </w:r>
      <w:r w:rsidR="00946CF0" w:rsidRPr="00642396">
        <w:rPr>
          <w:sz w:val="28"/>
          <w:szCs w:val="28"/>
        </w:rPr>
        <w:t>ых</w:t>
      </w:r>
      <w:r w:rsidRPr="00642396">
        <w:rPr>
          <w:sz w:val="28"/>
          <w:szCs w:val="28"/>
        </w:rPr>
        <w:t xml:space="preserve"> пленк</w:t>
      </w:r>
      <w:r w:rsidR="00946CF0" w:rsidRPr="00642396">
        <w:rPr>
          <w:sz w:val="28"/>
          <w:szCs w:val="28"/>
        </w:rPr>
        <w:t>ах</w:t>
      </w:r>
      <w:r w:rsidRPr="00642396">
        <w:rPr>
          <w:sz w:val="28"/>
          <w:szCs w:val="28"/>
        </w:rPr>
        <w:t xml:space="preserve"> с увеличением расстояния от границы раздела “металл-оксид”.</w:t>
      </w:r>
    </w:p>
    <w:p w:rsidR="00946CF0" w:rsidRPr="00642396" w:rsidRDefault="008F75C8" w:rsidP="00642396">
      <w:pPr>
        <w:spacing w:line="360" w:lineRule="auto"/>
        <w:ind w:firstLine="709"/>
        <w:jc w:val="both"/>
        <w:rPr>
          <w:bCs/>
          <w:sz w:val="28"/>
          <w:szCs w:val="28"/>
        </w:rPr>
      </w:pPr>
      <w:r w:rsidRPr="00642396">
        <w:rPr>
          <w:sz w:val="28"/>
          <w:szCs w:val="28"/>
        </w:rPr>
        <w:t>Исследование облученных оксидных пленок показало отсутствие выделений частиц второй фазы в их объ</w:t>
      </w:r>
      <w:r w:rsidR="00642396">
        <w:rPr>
          <w:sz w:val="28"/>
          <w:szCs w:val="28"/>
        </w:rPr>
        <w:t>е</w:t>
      </w:r>
      <w:r w:rsidRPr="00642396">
        <w:rPr>
          <w:sz w:val="28"/>
          <w:szCs w:val="28"/>
        </w:rPr>
        <w:t>ме. Показано, что концентрация микропор в оксид</w:t>
      </w:r>
      <w:r w:rsidR="00946CF0" w:rsidRPr="00642396">
        <w:rPr>
          <w:sz w:val="28"/>
          <w:szCs w:val="28"/>
        </w:rPr>
        <w:t>ах</w:t>
      </w:r>
      <w:r w:rsidRPr="00642396">
        <w:rPr>
          <w:sz w:val="28"/>
          <w:szCs w:val="28"/>
        </w:rPr>
        <w:t xml:space="preserve"> после облучения, соответствует </w:t>
      </w:r>
      <w:r w:rsidRPr="00642396">
        <w:rPr>
          <w:bCs/>
          <w:sz w:val="28"/>
          <w:szCs w:val="28"/>
        </w:rPr>
        <w:t>концентрации микропор после длительных автоклавных испытаний.</w:t>
      </w:r>
    </w:p>
    <w:p w:rsidR="008124DD" w:rsidRPr="00642396" w:rsidRDefault="008124DD" w:rsidP="00642396">
      <w:pPr>
        <w:spacing w:line="360" w:lineRule="auto"/>
        <w:jc w:val="both"/>
        <w:rPr>
          <w:b/>
          <w:sz w:val="28"/>
          <w:szCs w:val="28"/>
        </w:rPr>
      </w:pPr>
    </w:p>
    <w:p w:rsidR="00946CF0" w:rsidRPr="00642396" w:rsidRDefault="00642396" w:rsidP="00642396">
      <w:pPr>
        <w:spacing w:line="360" w:lineRule="auto"/>
        <w:ind w:firstLine="709"/>
        <w:jc w:val="both"/>
        <w:rPr>
          <w:b/>
          <w:sz w:val="28"/>
          <w:szCs w:val="28"/>
        </w:rPr>
      </w:pPr>
      <w:r w:rsidRPr="00642396">
        <w:rPr>
          <w:b/>
          <w:sz w:val="28"/>
          <w:szCs w:val="28"/>
        </w:rPr>
        <w:t>Введение</w:t>
      </w:r>
    </w:p>
    <w:p w:rsidR="0067394B" w:rsidRPr="00642396" w:rsidRDefault="00647D09" w:rsidP="00642396">
      <w:pPr>
        <w:spacing w:line="360" w:lineRule="auto"/>
        <w:ind w:firstLine="709"/>
        <w:jc w:val="both"/>
        <w:rPr>
          <w:spacing w:val="-2"/>
          <w:sz w:val="28"/>
          <w:szCs w:val="28"/>
        </w:rPr>
      </w:pPr>
      <w:r w:rsidRPr="00642396">
        <w:rPr>
          <w:sz w:val="28"/>
          <w:szCs w:val="28"/>
        </w:rPr>
        <w:t xml:space="preserve">Определение влияния легирующих элементов и фазового состава на коррозию циркониевых сплавов обуславливает необходимость </w:t>
      </w:r>
      <w:r w:rsidRPr="00642396">
        <w:rPr>
          <w:sz w:val="28"/>
          <w:szCs w:val="28"/>
        </w:rPr>
        <w:lastRenderedPageBreak/>
        <w:t xml:space="preserve">привлечения структурных методов исследования и, как следствие, разработки соответствующих методик. Для уточнения механизмов </w:t>
      </w:r>
      <w:r w:rsidRPr="00642396">
        <w:rPr>
          <w:spacing w:val="-2"/>
          <w:sz w:val="28"/>
          <w:szCs w:val="28"/>
        </w:rPr>
        <w:t>окисления (коррозии) и построения соответствующих моделей требуется знание структурно-фазовых превращений в сплаве и оксидной пленке</w:t>
      </w:r>
      <w:r w:rsidR="0067394B" w:rsidRPr="00642396">
        <w:rPr>
          <w:spacing w:val="-2"/>
          <w:sz w:val="28"/>
          <w:szCs w:val="28"/>
        </w:rPr>
        <w:t xml:space="preserve"> [</w:t>
      </w:r>
      <w:r w:rsidR="00642396" w:rsidRPr="00642396">
        <w:rPr>
          <w:spacing w:val="-2"/>
          <w:sz w:val="28"/>
          <w:szCs w:val="28"/>
        </w:rPr>
        <w:t>1–5</w:t>
      </w:r>
      <w:r w:rsidR="0067394B" w:rsidRPr="00642396">
        <w:rPr>
          <w:spacing w:val="-2"/>
          <w:sz w:val="28"/>
          <w:szCs w:val="28"/>
        </w:rPr>
        <w:t>]</w:t>
      </w:r>
      <w:r w:rsidRPr="00642396">
        <w:rPr>
          <w:spacing w:val="-2"/>
          <w:sz w:val="28"/>
          <w:szCs w:val="28"/>
        </w:rPr>
        <w:t>.</w:t>
      </w:r>
    </w:p>
    <w:p w:rsidR="008124DD" w:rsidRPr="00642396" w:rsidRDefault="008124DD" w:rsidP="00642396">
      <w:pPr>
        <w:spacing w:line="360" w:lineRule="auto"/>
        <w:jc w:val="both"/>
        <w:rPr>
          <w:sz w:val="28"/>
          <w:szCs w:val="28"/>
        </w:rPr>
      </w:pPr>
    </w:p>
    <w:p w:rsidR="00750E32" w:rsidRPr="00642396" w:rsidRDefault="0067394B" w:rsidP="00642396">
      <w:pPr>
        <w:spacing w:line="360" w:lineRule="auto"/>
        <w:ind w:firstLine="709"/>
        <w:jc w:val="both"/>
        <w:rPr>
          <w:b/>
          <w:sz w:val="28"/>
          <w:szCs w:val="28"/>
        </w:rPr>
      </w:pPr>
      <w:r w:rsidRPr="00642396">
        <w:rPr>
          <w:b/>
          <w:sz w:val="28"/>
          <w:szCs w:val="28"/>
        </w:rPr>
        <w:t>М</w:t>
      </w:r>
      <w:r w:rsidR="00642396" w:rsidRPr="00642396">
        <w:rPr>
          <w:b/>
          <w:sz w:val="28"/>
          <w:szCs w:val="28"/>
        </w:rPr>
        <w:t>етодика</w:t>
      </w:r>
    </w:p>
    <w:p w:rsidR="008E4087" w:rsidRPr="00642396" w:rsidRDefault="008E4087" w:rsidP="00642396">
      <w:pPr>
        <w:spacing w:line="360" w:lineRule="auto"/>
        <w:ind w:firstLine="709"/>
        <w:jc w:val="both"/>
        <w:rPr>
          <w:sz w:val="28"/>
          <w:szCs w:val="28"/>
        </w:rPr>
      </w:pPr>
      <w:r w:rsidRPr="00642396">
        <w:rPr>
          <w:sz w:val="28"/>
          <w:szCs w:val="28"/>
        </w:rPr>
        <w:t xml:space="preserve">Тонкие фольги из оксидных пленок, были приготовлены из вырезанных сегментов оболочек </w:t>
      </w:r>
      <w:proofErr w:type="spellStart"/>
      <w:r w:rsidRPr="00642396">
        <w:rPr>
          <w:sz w:val="28"/>
          <w:szCs w:val="28"/>
        </w:rPr>
        <w:t>твэлов</w:t>
      </w:r>
      <w:proofErr w:type="spellEnd"/>
      <w:r w:rsidRPr="00642396">
        <w:rPr>
          <w:sz w:val="28"/>
          <w:szCs w:val="28"/>
        </w:rPr>
        <w:t xml:space="preserve">, которые в дальнейшем </w:t>
      </w:r>
      <w:proofErr w:type="gramStart"/>
      <w:r w:rsidRPr="00642396">
        <w:rPr>
          <w:sz w:val="28"/>
          <w:szCs w:val="28"/>
        </w:rPr>
        <w:t>утоняли</w:t>
      </w:r>
      <w:proofErr w:type="gramEnd"/>
      <w:r w:rsidRPr="00642396">
        <w:rPr>
          <w:sz w:val="28"/>
          <w:szCs w:val="28"/>
        </w:rPr>
        <w:t xml:space="preserve"> с внутренней стороны.</w:t>
      </w:r>
    </w:p>
    <w:p w:rsidR="008E4087" w:rsidRPr="00642396" w:rsidRDefault="008E4087" w:rsidP="00642396">
      <w:pPr>
        <w:spacing w:line="360" w:lineRule="auto"/>
        <w:ind w:firstLine="709"/>
        <w:jc w:val="both"/>
        <w:rPr>
          <w:sz w:val="28"/>
          <w:szCs w:val="28"/>
        </w:rPr>
      </w:pPr>
      <w:r w:rsidRPr="00642396">
        <w:rPr>
          <w:sz w:val="28"/>
          <w:szCs w:val="28"/>
        </w:rPr>
        <w:t xml:space="preserve">На начальной стадии внутреннюю сторону сегмента оболочечной трубы шлифовали и полировали до появления гладкой поверхности металла (на внешней поверхности сегмента пленка сохраняется), затем подвергали химическому травлению в реактиве состава 30% </w:t>
      </w:r>
      <w:r w:rsidRPr="00642396">
        <w:rPr>
          <w:sz w:val="28"/>
          <w:szCs w:val="28"/>
          <w:lang w:val="en-US"/>
        </w:rPr>
        <w:t>H</w:t>
      </w:r>
      <w:r w:rsidRPr="00642396">
        <w:rPr>
          <w:sz w:val="28"/>
          <w:szCs w:val="28"/>
          <w:vertAlign w:val="subscript"/>
        </w:rPr>
        <w:t>2</w:t>
      </w:r>
      <w:r w:rsidRPr="00642396">
        <w:rPr>
          <w:sz w:val="28"/>
          <w:szCs w:val="28"/>
          <w:lang w:val="en-US"/>
        </w:rPr>
        <w:t>SO</w:t>
      </w:r>
      <w:r w:rsidRPr="00642396">
        <w:rPr>
          <w:sz w:val="28"/>
          <w:szCs w:val="28"/>
          <w:vertAlign w:val="subscript"/>
        </w:rPr>
        <w:t>4</w:t>
      </w:r>
      <w:r w:rsidRPr="00642396">
        <w:rPr>
          <w:sz w:val="28"/>
          <w:szCs w:val="28"/>
        </w:rPr>
        <w:t xml:space="preserve"> + 30% </w:t>
      </w:r>
      <w:r w:rsidRPr="00642396">
        <w:rPr>
          <w:sz w:val="28"/>
          <w:szCs w:val="28"/>
          <w:lang w:val="en-US"/>
        </w:rPr>
        <w:t>HNO</w:t>
      </w:r>
      <w:r w:rsidRPr="00642396">
        <w:rPr>
          <w:sz w:val="28"/>
          <w:szCs w:val="28"/>
          <w:vertAlign w:val="subscript"/>
        </w:rPr>
        <w:t>3</w:t>
      </w:r>
      <w:r w:rsidR="00642396">
        <w:rPr>
          <w:sz w:val="28"/>
          <w:szCs w:val="28"/>
        </w:rPr>
        <w:t>+</w:t>
      </w:r>
      <w:r w:rsidRPr="00642396">
        <w:rPr>
          <w:sz w:val="28"/>
          <w:szCs w:val="28"/>
        </w:rPr>
        <w:t xml:space="preserve">30% </w:t>
      </w:r>
      <w:r w:rsidRPr="00642396">
        <w:rPr>
          <w:sz w:val="28"/>
          <w:szCs w:val="28"/>
          <w:lang w:val="en-US"/>
        </w:rPr>
        <w:t>H</w:t>
      </w:r>
      <w:r w:rsidRPr="00642396">
        <w:rPr>
          <w:sz w:val="28"/>
          <w:szCs w:val="28"/>
          <w:vertAlign w:val="subscript"/>
        </w:rPr>
        <w:t>2</w:t>
      </w:r>
      <w:r w:rsidRPr="00642396">
        <w:rPr>
          <w:sz w:val="28"/>
          <w:szCs w:val="28"/>
          <w:lang w:val="en-US"/>
        </w:rPr>
        <w:t>O</w:t>
      </w:r>
      <w:r w:rsidR="00642396">
        <w:rPr>
          <w:sz w:val="28"/>
          <w:szCs w:val="28"/>
        </w:rPr>
        <w:t>+</w:t>
      </w:r>
      <w:r w:rsidRPr="00642396">
        <w:rPr>
          <w:sz w:val="28"/>
          <w:szCs w:val="28"/>
        </w:rPr>
        <w:t xml:space="preserve">10% </w:t>
      </w:r>
      <w:r w:rsidRPr="00642396">
        <w:rPr>
          <w:sz w:val="28"/>
          <w:szCs w:val="28"/>
          <w:lang w:val="en-US"/>
        </w:rPr>
        <w:t>HF</w:t>
      </w:r>
      <w:r w:rsidRPr="00642396">
        <w:rPr>
          <w:sz w:val="28"/>
          <w:szCs w:val="28"/>
        </w:rPr>
        <w:t xml:space="preserve"> до минимально возможной толщины. </w:t>
      </w:r>
    </w:p>
    <w:p w:rsidR="0067394B" w:rsidRPr="00642396" w:rsidRDefault="008E4087" w:rsidP="00642396">
      <w:pPr>
        <w:spacing w:line="360" w:lineRule="auto"/>
        <w:ind w:firstLine="709"/>
        <w:jc w:val="both"/>
        <w:rPr>
          <w:spacing w:val="-6"/>
          <w:sz w:val="28"/>
          <w:szCs w:val="28"/>
        </w:rPr>
      </w:pPr>
      <w:r w:rsidRPr="00642396">
        <w:rPr>
          <w:sz w:val="28"/>
          <w:szCs w:val="28"/>
        </w:rPr>
        <w:t xml:space="preserve">На второй стадии в предварительно подготовленном образце создавали область оксидной пленки без металла. Для этого на установке TenuPol-5 путем односторонней (со стороны металла) струйной </w:t>
      </w:r>
      <w:r w:rsidRPr="00642396">
        <w:rPr>
          <w:spacing w:val="-6"/>
          <w:sz w:val="28"/>
          <w:szCs w:val="28"/>
        </w:rPr>
        <w:t>электролитическо</w:t>
      </w:r>
      <w:r w:rsidR="0067394B" w:rsidRPr="00642396">
        <w:rPr>
          <w:spacing w:val="-6"/>
          <w:sz w:val="28"/>
          <w:szCs w:val="28"/>
        </w:rPr>
        <w:t xml:space="preserve">й полировки в растворе состава </w:t>
      </w:r>
      <w:r w:rsidRPr="00642396">
        <w:rPr>
          <w:spacing w:val="-6"/>
          <w:sz w:val="28"/>
          <w:szCs w:val="28"/>
        </w:rPr>
        <w:t>85% CH</w:t>
      </w:r>
      <w:r w:rsidRPr="00642396">
        <w:rPr>
          <w:spacing w:val="-6"/>
          <w:sz w:val="28"/>
          <w:szCs w:val="28"/>
          <w:vertAlign w:val="subscript"/>
        </w:rPr>
        <w:t>3</w:t>
      </w:r>
      <w:r w:rsidRPr="00642396">
        <w:rPr>
          <w:spacing w:val="-6"/>
          <w:sz w:val="28"/>
          <w:szCs w:val="28"/>
        </w:rPr>
        <w:t>СОOH и 15% HClO</w:t>
      </w:r>
      <w:r w:rsidRPr="00642396">
        <w:rPr>
          <w:spacing w:val="-6"/>
          <w:sz w:val="28"/>
          <w:szCs w:val="28"/>
          <w:vertAlign w:val="subscript"/>
        </w:rPr>
        <w:t>4</w:t>
      </w:r>
      <w:r w:rsidRPr="00642396">
        <w:rPr>
          <w:spacing w:val="-6"/>
          <w:sz w:val="28"/>
          <w:szCs w:val="28"/>
        </w:rPr>
        <w:t xml:space="preserve"> при напряжении 10–20</w:t>
      </w:r>
      <w:proofErr w:type="gramStart"/>
      <w:r w:rsidRPr="00642396">
        <w:rPr>
          <w:spacing w:val="-6"/>
          <w:sz w:val="28"/>
          <w:szCs w:val="28"/>
        </w:rPr>
        <w:t xml:space="preserve"> В</w:t>
      </w:r>
      <w:proofErr w:type="gramEnd"/>
      <w:r w:rsidRPr="00642396">
        <w:rPr>
          <w:spacing w:val="-6"/>
          <w:sz w:val="28"/>
          <w:szCs w:val="28"/>
        </w:rPr>
        <w:t xml:space="preserve"> и температуре 9–</w:t>
      </w:r>
      <w:r w:rsidR="00642396" w:rsidRPr="00642396">
        <w:rPr>
          <w:spacing w:val="-6"/>
          <w:sz w:val="28"/>
          <w:szCs w:val="28"/>
        </w:rPr>
        <w:t>15</w:t>
      </w:r>
      <w:r w:rsidRPr="00642396">
        <w:rPr>
          <w:spacing w:val="-6"/>
          <w:sz w:val="28"/>
          <w:szCs w:val="28"/>
        </w:rPr>
        <w:t>°C стравливали весь металл (в области диаметром 1,5 мм) до внутренней поверхности оксидной пленки.</w:t>
      </w:r>
    </w:p>
    <w:p w:rsidR="0067394B" w:rsidRPr="00642396" w:rsidRDefault="008E4087" w:rsidP="00642396">
      <w:pPr>
        <w:spacing w:line="348" w:lineRule="auto"/>
        <w:ind w:firstLine="709"/>
        <w:jc w:val="both"/>
        <w:rPr>
          <w:sz w:val="28"/>
          <w:szCs w:val="28"/>
        </w:rPr>
      </w:pPr>
      <w:r w:rsidRPr="00642396">
        <w:rPr>
          <w:sz w:val="28"/>
          <w:szCs w:val="28"/>
        </w:rPr>
        <w:t xml:space="preserve">На заключительной стадии проводили ионное утонение образцов в установке </w:t>
      </w:r>
      <w:r w:rsidRPr="00642396">
        <w:rPr>
          <w:sz w:val="28"/>
          <w:szCs w:val="28"/>
          <w:lang w:val="en-US"/>
        </w:rPr>
        <w:t>Ion</w:t>
      </w:r>
      <w:r w:rsidRPr="00642396">
        <w:rPr>
          <w:sz w:val="28"/>
          <w:szCs w:val="28"/>
        </w:rPr>
        <w:t xml:space="preserve"> </w:t>
      </w:r>
      <w:r w:rsidRPr="00642396">
        <w:rPr>
          <w:sz w:val="28"/>
          <w:szCs w:val="28"/>
          <w:lang w:val="en-US"/>
        </w:rPr>
        <w:t>Mill</w:t>
      </w:r>
      <w:r w:rsidRPr="00642396">
        <w:rPr>
          <w:sz w:val="28"/>
          <w:szCs w:val="28"/>
        </w:rPr>
        <w:t xml:space="preserve"> 1010 фирмы </w:t>
      </w:r>
      <w:proofErr w:type="spellStart"/>
      <w:r w:rsidRPr="00642396">
        <w:rPr>
          <w:sz w:val="28"/>
          <w:szCs w:val="28"/>
          <w:lang w:val="en-US"/>
        </w:rPr>
        <w:t>Fischione</w:t>
      </w:r>
      <w:proofErr w:type="spellEnd"/>
      <w:r w:rsidRPr="00642396">
        <w:rPr>
          <w:sz w:val="28"/>
          <w:szCs w:val="28"/>
        </w:rPr>
        <w:t xml:space="preserve"> с использованием ионов </w:t>
      </w:r>
      <w:proofErr w:type="spellStart"/>
      <w:r w:rsidRPr="00642396">
        <w:rPr>
          <w:sz w:val="28"/>
          <w:szCs w:val="28"/>
          <w:lang w:val="en-US"/>
        </w:rPr>
        <w:t>Ar</w:t>
      </w:r>
      <w:proofErr w:type="spellEnd"/>
      <w:r w:rsidRPr="00642396">
        <w:rPr>
          <w:sz w:val="28"/>
          <w:szCs w:val="28"/>
        </w:rPr>
        <w:t xml:space="preserve">+. Ускоряющее напряжение, подаваемое на каждую из двух пушек, составляло 5 </w:t>
      </w:r>
      <w:proofErr w:type="spellStart"/>
      <w:r w:rsidRPr="00642396">
        <w:rPr>
          <w:sz w:val="28"/>
          <w:szCs w:val="28"/>
        </w:rPr>
        <w:t>кВ</w:t>
      </w:r>
      <w:proofErr w:type="spellEnd"/>
      <w:r w:rsidRPr="00642396">
        <w:rPr>
          <w:sz w:val="28"/>
          <w:szCs w:val="28"/>
        </w:rPr>
        <w:t xml:space="preserve">, сила тока 5 мА. Угол наклона образца относительно ионных пучков (угол скольжения) был не более 10°, что необходимо для минимизации радиационных дефектов при ионном утонении. Меняя режимы (одностороннее или двустороннее утонение, ускоряющее напряжение, ток пучка ионов, угол бомбардировки, вращение образца или его колебания), можно получить тонкую фольгу в любом заданном </w:t>
      </w:r>
      <w:r w:rsidRPr="00642396">
        <w:rPr>
          <w:sz w:val="28"/>
          <w:szCs w:val="28"/>
        </w:rPr>
        <w:lastRenderedPageBreak/>
        <w:t xml:space="preserve">сечении оксидной пленки, параллельном плоскости раздела </w:t>
      </w:r>
      <w:r w:rsidR="0067394B" w:rsidRPr="00642396">
        <w:rPr>
          <w:sz w:val="28"/>
          <w:szCs w:val="28"/>
        </w:rPr>
        <w:t>“металл-</w:t>
      </w:r>
      <w:r w:rsidRPr="00642396">
        <w:rPr>
          <w:sz w:val="28"/>
          <w:szCs w:val="28"/>
        </w:rPr>
        <w:t>оксид</w:t>
      </w:r>
      <w:r w:rsidR="0067394B" w:rsidRPr="00642396">
        <w:rPr>
          <w:sz w:val="28"/>
          <w:szCs w:val="28"/>
        </w:rPr>
        <w:t>”</w:t>
      </w:r>
      <w:r w:rsidRPr="00642396">
        <w:rPr>
          <w:sz w:val="28"/>
          <w:szCs w:val="28"/>
        </w:rPr>
        <w:t xml:space="preserve"> [2–5]</w:t>
      </w:r>
      <w:r w:rsidR="0067394B" w:rsidRPr="00642396">
        <w:rPr>
          <w:sz w:val="28"/>
          <w:szCs w:val="28"/>
        </w:rPr>
        <w:t>.</w:t>
      </w:r>
    </w:p>
    <w:p w:rsidR="008E4087" w:rsidRPr="00642396" w:rsidRDefault="008E4087" w:rsidP="00642396">
      <w:pPr>
        <w:spacing w:line="348" w:lineRule="auto"/>
        <w:ind w:firstLine="709"/>
        <w:jc w:val="both"/>
        <w:rPr>
          <w:sz w:val="28"/>
          <w:szCs w:val="28"/>
        </w:rPr>
      </w:pPr>
      <w:r w:rsidRPr="00642396">
        <w:rPr>
          <w:sz w:val="28"/>
          <w:szCs w:val="28"/>
        </w:rPr>
        <w:t>Исследование микроструктуры, фазового и химического составов оксидной пленки и выделений частиц второй фазы, проводили метод</w:t>
      </w:r>
      <w:r w:rsidR="0067394B" w:rsidRPr="00642396">
        <w:rPr>
          <w:sz w:val="28"/>
          <w:szCs w:val="28"/>
        </w:rPr>
        <w:t>о</w:t>
      </w:r>
      <w:r w:rsidRPr="00642396">
        <w:rPr>
          <w:sz w:val="28"/>
          <w:szCs w:val="28"/>
        </w:rPr>
        <w:t>м трансмиссионной  электронной микроскопии</w:t>
      </w:r>
      <w:r w:rsidR="00BA7FAD" w:rsidRPr="00642396">
        <w:rPr>
          <w:sz w:val="28"/>
          <w:szCs w:val="28"/>
        </w:rPr>
        <w:t xml:space="preserve"> (ТЭМ)</w:t>
      </w:r>
      <w:r w:rsidRPr="00642396">
        <w:rPr>
          <w:sz w:val="28"/>
          <w:szCs w:val="28"/>
        </w:rPr>
        <w:t xml:space="preserve"> на микроскопе </w:t>
      </w:r>
      <w:r w:rsidR="00642396">
        <w:rPr>
          <w:sz w:val="28"/>
          <w:szCs w:val="28"/>
        </w:rPr>
        <w:br/>
      </w:r>
      <w:r w:rsidRPr="00642396">
        <w:rPr>
          <w:sz w:val="28"/>
          <w:szCs w:val="28"/>
          <w:lang w:val="en-US"/>
        </w:rPr>
        <w:t>JEM</w:t>
      </w:r>
      <w:r w:rsidRPr="00642396">
        <w:rPr>
          <w:sz w:val="28"/>
          <w:szCs w:val="28"/>
        </w:rPr>
        <w:t>-2000</w:t>
      </w:r>
      <w:r w:rsidRPr="00642396">
        <w:rPr>
          <w:sz w:val="28"/>
          <w:szCs w:val="28"/>
          <w:lang w:val="en-US"/>
        </w:rPr>
        <w:t>FXII</w:t>
      </w:r>
      <w:r w:rsidRPr="00642396">
        <w:rPr>
          <w:sz w:val="28"/>
          <w:szCs w:val="28"/>
        </w:rPr>
        <w:t xml:space="preserve"> (</w:t>
      </w:r>
      <w:r w:rsidRPr="00642396">
        <w:rPr>
          <w:sz w:val="28"/>
          <w:szCs w:val="28"/>
          <w:lang w:val="en-US"/>
        </w:rPr>
        <w:t>JEOL</w:t>
      </w:r>
      <w:r w:rsidRPr="00642396">
        <w:rPr>
          <w:sz w:val="28"/>
          <w:szCs w:val="28"/>
        </w:rPr>
        <w:t>)</w:t>
      </w:r>
      <w:r w:rsidR="0067394B" w:rsidRPr="00642396">
        <w:rPr>
          <w:sz w:val="28"/>
          <w:szCs w:val="28"/>
        </w:rPr>
        <w:t>, с</w:t>
      </w:r>
      <w:r w:rsidR="00642396">
        <w:rPr>
          <w:sz w:val="28"/>
          <w:szCs w:val="28"/>
        </w:rPr>
        <w:t xml:space="preserve"> </w:t>
      </w:r>
      <w:r w:rsidR="0067394B" w:rsidRPr="00642396">
        <w:rPr>
          <w:sz w:val="28"/>
          <w:szCs w:val="28"/>
        </w:rPr>
        <w:t>применением</w:t>
      </w:r>
      <w:r w:rsidR="00827423" w:rsidRPr="00642396">
        <w:rPr>
          <w:sz w:val="28"/>
          <w:szCs w:val="28"/>
        </w:rPr>
        <w:t xml:space="preserve"> </w:t>
      </w:r>
      <w:proofErr w:type="spellStart"/>
      <w:r w:rsidR="00827423" w:rsidRPr="00642396">
        <w:rPr>
          <w:sz w:val="28"/>
          <w:szCs w:val="28"/>
        </w:rPr>
        <w:t>энергодисперсионного</w:t>
      </w:r>
      <w:proofErr w:type="spellEnd"/>
      <w:r w:rsidR="00BA7FAD" w:rsidRPr="00642396">
        <w:rPr>
          <w:sz w:val="28"/>
          <w:szCs w:val="28"/>
        </w:rPr>
        <w:t xml:space="preserve"> </w:t>
      </w:r>
      <w:r w:rsidRPr="00642396">
        <w:rPr>
          <w:sz w:val="28"/>
          <w:szCs w:val="28"/>
        </w:rPr>
        <w:t>рентгеноспектрального микроанализа</w:t>
      </w:r>
      <w:r w:rsidR="0067394B" w:rsidRPr="00642396">
        <w:rPr>
          <w:sz w:val="28"/>
          <w:szCs w:val="28"/>
        </w:rPr>
        <w:t>тора</w:t>
      </w:r>
      <w:r w:rsidRPr="00642396">
        <w:rPr>
          <w:sz w:val="28"/>
          <w:szCs w:val="28"/>
        </w:rPr>
        <w:t xml:space="preserve"> </w:t>
      </w:r>
      <w:r w:rsidRPr="00642396">
        <w:rPr>
          <w:sz w:val="28"/>
          <w:szCs w:val="28"/>
          <w:lang w:val="en-US"/>
        </w:rPr>
        <w:t>EDAX</w:t>
      </w:r>
      <w:r w:rsidRPr="00642396">
        <w:rPr>
          <w:sz w:val="28"/>
          <w:szCs w:val="28"/>
        </w:rPr>
        <w:t xml:space="preserve"> </w:t>
      </w:r>
      <w:r w:rsidRPr="00642396">
        <w:rPr>
          <w:sz w:val="28"/>
          <w:szCs w:val="28"/>
          <w:lang w:val="en-US"/>
        </w:rPr>
        <w:t>Genesis</w:t>
      </w:r>
      <w:r w:rsidRPr="00642396">
        <w:rPr>
          <w:sz w:val="28"/>
          <w:szCs w:val="28"/>
        </w:rPr>
        <w:t xml:space="preserve"> </w:t>
      </w:r>
      <w:r w:rsidRPr="00642396">
        <w:rPr>
          <w:sz w:val="28"/>
          <w:szCs w:val="28"/>
          <w:lang w:val="en-US"/>
        </w:rPr>
        <w:t>XMS</w:t>
      </w:r>
      <w:r w:rsidRPr="00642396">
        <w:rPr>
          <w:sz w:val="28"/>
          <w:szCs w:val="28"/>
        </w:rPr>
        <w:t xml:space="preserve"> 60</w:t>
      </w:r>
      <w:r w:rsidR="00827423" w:rsidRPr="00642396">
        <w:rPr>
          <w:sz w:val="28"/>
          <w:szCs w:val="28"/>
        </w:rPr>
        <w:t>.</w:t>
      </w:r>
    </w:p>
    <w:p w:rsidR="008124DD" w:rsidRPr="00642396" w:rsidRDefault="008124DD" w:rsidP="00642396">
      <w:pPr>
        <w:spacing w:line="348" w:lineRule="auto"/>
        <w:ind w:firstLine="708"/>
        <w:jc w:val="both"/>
        <w:rPr>
          <w:b/>
          <w:sz w:val="28"/>
          <w:szCs w:val="28"/>
        </w:rPr>
      </w:pPr>
    </w:p>
    <w:p w:rsidR="008E4087" w:rsidRPr="00642396" w:rsidRDefault="008E4087" w:rsidP="00642396">
      <w:pPr>
        <w:spacing w:line="348" w:lineRule="auto"/>
        <w:ind w:firstLine="709"/>
        <w:jc w:val="both"/>
        <w:rPr>
          <w:b/>
          <w:sz w:val="28"/>
          <w:szCs w:val="28"/>
        </w:rPr>
      </w:pPr>
      <w:r w:rsidRPr="00642396">
        <w:rPr>
          <w:b/>
          <w:sz w:val="28"/>
          <w:szCs w:val="28"/>
        </w:rPr>
        <w:t>Р</w:t>
      </w:r>
      <w:r w:rsidR="00642396" w:rsidRPr="00642396">
        <w:rPr>
          <w:b/>
          <w:sz w:val="28"/>
          <w:szCs w:val="28"/>
        </w:rPr>
        <w:t>езультаты</w:t>
      </w:r>
    </w:p>
    <w:p w:rsidR="00623B94" w:rsidRPr="00642396" w:rsidRDefault="008E4087" w:rsidP="00642396">
      <w:pPr>
        <w:spacing w:line="348" w:lineRule="auto"/>
        <w:ind w:firstLine="709"/>
        <w:jc w:val="both"/>
        <w:rPr>
          <w:sz w:val="28"/>
          <w:szCs w:val="28"/>
        </w:rPr>
      </w:pPr>
      <w:r w:rsidRPr="00642396">
        <w:rPr>
          <w:b/>
          <w:sz w:val="28"/>
          <w:szCs w:val="28"/>
        </w:rPr>
        <w:t xml:space="preserve">Исследование структурно-фазового состояния необлученных оксидных пленок толщиной 4,5 и 15 мкм на оболочках </w:t>
      </w:r>
      <w:proofErr w:type="spellStart"/>
      <w:r w:rsidRPr="00642396">
        <w:rPr>
          <w:b/>
          <w:sz w:val="28"/>
          <w:szCs w:val="28"/>
        </w:rPr>
        <w:t>твэлов</w:t>
      </w:r>
      <w:proofErr w:type="spellEnd"/>
      <w:r w:rsidRPr="00642396">
        <w:rPr>
          <w:b/>
          <w:sz w:val="28"/>
          <w:szCs w:val="28"/>
        </w:rPr>
        <w:t xml:space="preserve"> из сплава Э110. </w:t>
      </w:r>
      <w:r w:rsidRPr="00642396">
        <w:rPr>
          <w:sz w:val="28"/>
          <w:szCs w:val="28"/>
        </w:rPr>
        <w:t>Проведенное электронно-микроскопическое исследование выявило наличие двух структурных составляющих оксидной</w:t>
      </w:r>
      <w:r w:rsidR="00827423" w:rsidRPr="00642396">
        <w:rPr>
          <w:sz w:val="28"/>
          <w:szCs w:val="28"/>
        </w:rPr>
        <w:t xml:space="preserve"> пленки вблизи границы раздела “</w:t>
      </w:r>
      <w:r w:rsidRPr="00642396">
        <w:rPr>
          <w:sz w:val="28"/>
          <w:szCs w:val="28"/>
        </w:rPr>
        <w:t>металл-оксид</w:t>
      </w:r>
      <w:r w:rsidR="00827423" w:rsidRPr="00642396">
        <w:rPr>
          <w:sz w:val="28"/>
          <w:szCs w:val="28"/>
        </w:rPr>
        <w:t>”</w:t>
      </w:r>
      <w:r w:rsidRPr="00642396">
        <w:rPr>
          <w:sz w:val="28"/>
          <w:szCs w:val="28"/>
        </w:rPr>
        <w:t xml:space="preserve">. Одна из них находится в непосредственной близости к поверхности металла и имеет </w:t>
      </w:r>
      <w:proofErr w:type="spellStart"/>
      <w:r w:rsidRPr="00642396">
        <w:rPr>
          <w:sz w:val="28"/>
          <w:szCs w:val="28"/>
        </w:rPr>
        <w:t>ультрамелкозернистую</w:t>
      </w:r>
      <w:proofErr w:type="spellEnd"/>
      <w:r w:rsidRPr="00642396">
        <w:rPr>
          <w:sz w:val="28"/>
          <w:szCs w:val="28"/>
        </w:rPr>
        <w:t xml:space="preserve"> </w:t>
      </w:r>
      <w:proofErr w:type="spellStart"/>
      <w:r w:rsidRPr="00642396">
        <w:rPr>
          <w:sz w:val="28"/>
          <w:szCs w:val="28"/>
        </w:rPr>
        <w:t>равноосную</w:t>
      </w:r>
      <w:proofErr w:type="spellEnd"/>
      <w:r w:rsidRPr="00642396">
        <w:rPr>
          <w:sz w:val="28"/>
          <w:szCs w:val="28"/>
        </w:rPr>
        <w:t xml:space="preserve"> структуру. Размер зерна составляет 5–10 нм. </w:t>
      </w:r>
      <w:proofErr w:type="spellStart"/>
      <w:r w:rsidRPr="00642396">
        <w:rPr>
          <w:sz w:val="28"/>
          <w:szCs w:val="28"/>
        </w:rPr>
        <w:t>Микродифракционные</w:t>
      </w:r>
      <w:proofErr w:type="spellEnd"/>
      <w:r w:rsidRPr="00642396">
        <w:rPr>
          <w:sz w:val="28"/>
          <w:szCs w:val="28"/>
        </w:rPr>
        <w:t xml:space="preserve"> исследования структуры показали, что эта составляющая фазы </w:t>
      </w:r>
      <w:proofErr w:type="spellStart"/>
      <w:r w:rsidRPr="00642396">
        <w:rPr>
          <w:sz w:val="28"/>
          <w:szCs w:val="28"/>
          <w:lang w:val="en-US"/>
        </w:rPr>
        <w:t>Zr</w:t>
      </w:r>
      <w:proofErr w:type="spellEnd"/>
      <w:r w:rsidRPr="00642396">
        <w:rPr>
          <w:sz w:val="28"/>
          <w:szCs w:val="28"/>
        </w:rPr>
        <w:t>О</w:t>
      </w:r>
      <w:r w:rsidRPr="00642396">
        <w:rPr>
          <w:sz w:val="28"/>
          <w:szCs w:val="28"/>
          <w:vertAlign w:val="subscript"/>
        </w:rPr>
        <w:t xml:space="preserve">2 </w:t>
      </w:r>
      <w:r w:rsidRPr="00642396">
        <w:rPr>
          <w:sz w:val="28"/>
          <w:szCs w:val="28"/>
        </w:rPr>
        <w:t xml:space="preserve">является тетрагональной и имеет </w:t>
      </w:r>
      <w:r w:rsidR="001B7954" w:rsidRPr="00642396">
        <w:rPr>
          <w:sz w:val="28"/>
          <w:szCs w:val="28"/>
        </w:rPr>
        <w:t>ОЦТ</w:t>
      </w:r>
      <w:r w:rsidR="00642396">
        <w:rPr>
          <w:sz w:val="28"/>
          <w:szCs w:val="28"/>
        </w:rPr>
        <w:t xml:space="preserve"> решетку (рис.</w:t>
      </w:r>
      <w:r w:rsidRPr="00642396">
        <w:rPr>
          <w:sz w:val="28"/>
          <w:szCs w:val="28"/>
        </w:rPr>
        <w:t xml:space="preserve"> </w:t>
      </w:r>
      <w:r w:rsidR="00827423" w:rsidRPr="00642396">
        <w:rPr>
          <w:sz w:val="28"/>
          <w:szCs w:val="28"/>
        </w:rPr>
        <w:t>1</w:t>
      </w:r>
      <w:r w:rsidR="00642396">
        <w:rPr>
          <w:sz w:val="28"/>
          <w:szCs w:val="28"/>
        </w:rPr>
        <w:t xml:space="preserve">, </w:t>
      </w:r>
      <w:r w:rsidRPr="00642396">
        <w:rPr>
          <w:sz w:val="28"/>
          <w:szCs w:val="28"/>
        </w:rPr>
        <w:t xml:space="preserve">а). Параметры решетки тетрагональной фазы </w:t>
      </w:r>
      <w:proofErr w:type="spellStart"/>
      <w:r w:rsidRPr="00642396">
        <w:rPr>
          <w:sz w:val="28"/>
          <w:szCs w:val="28"/>
          <w:lang w:val="en-US"/>
        </w:rPr>
        <w:t>Zr</w:t>
      </w:r>
      <w:proofErr w:type="spellEnd"/>
      <w:r w:rsidRPr="00642396">
        <w:rPr>
          <w:sz w:val="28"/>
          <w:szCs w:val="28"/>
        </w:rPr>
        <w:t>О</w:t>
      </w:r>
      <w:r w:rsidRPr="00642396">
        <w:rPr>
          <w:sz w:val="28"/>
          <w:szCs w:val="28"/>
          <w:vertAlign w:val="subscript"/>
        </w:rPr>
        <w:t>2</w:t>
      </w:r>
      <w:r w:rsidR="00642396">
        <w:rPr>
          <w:sz w:val="28"/>
          <w:szCs w:val="28"/>
        </w:rPr>
        <w:t xml:space="preserve"> таковы: a=0,36 </w:t>
      </w:r>
      <w:proofErr w:type="spellStart"/>
      <w:r w:rsidR="00642396">
        <w:rPr>
          <w:sz w:val="28"/>
          <w:szCs w:val="28"/>
        </w:rPr>
        <w:t>нм</w:t>
      </w:r>
      <w:proofErr w:type="spellEnd"/>
      <w:r w:rsidR="00642396">
        <w:rPr>
          <w:sz w:val="28"/>
          <w:szCs w:val="28"/>
        </w:rPr>
        <w:t>, c=</w:t>
      </w:r>
      <w:r w:rsidRPr="00642396">
        <w:rPr>
          <w:sz w:val="28"/>
          <w:szCs w:val="28"/>
        </w:rPr>
        <w:t xml:space="preserve">0,53 </w:t>
      </w:r>
      <w:proofErr w:type="spellStart"/>
      <w:r w:rsidRPr="00642396">
        <w:rPr>
          <w:sz w:val="28"/>
          <w:szCs w:val="28"/>
        </w:rPr>
        <w:t>нм</w:t>
      </w:r>
      <w:proofErr w:type="spellEnd"/>
      <w:r w:rsidRPr="00642396">
        <w:rPr>
          <w:sz w:val="28"/>
          <w:szCs w:val="28"/>
        </w:rPr>
        <w:t>, c/a = 1,45.</w:t>
      </w:r>
    </w:p>
    <w:p w:rsidR="008E4087" w:rsidRPr="00642396" w:rsidRDefault="008E4087" w:rsidP="00642396">
      <w:pPr>
        <w:spacing w:line="360" w:lineRule="auto"/>
        <w:jc w:val="center"/>
        <w:rPr>
          <w:sz w:val="28"/>
          <w:szCs w:val="28"/>
        </w:rPr>
      </w:pPr>
      <w:r w:rsidRPr="00642396">
        <w:rPr>
          <w:sz w:val="28"/>
          <w:szCs w:val="28"/>
        </w:rPr>
        <w:t xml:space="preserve">  </w:t>
      </w:r>
      <w:r w:rsidR="008124DD" w:rsidRPr="00642396">
        <w:rPr>
          <w:noProof/>
          <w:sz w:val="28"/>
          <w:szCs w:val="28"/>
          <w:lang w:eastAsia="ru-RU"/>
        </w:rPr>
        <w:drawing>
          <wp:inline distT="0" distB="0" distL="0" distR="0" wp14:anchorId="6F36A04B" wp14:editId="1DB04181">
            <wp:extent cx="3090765" cy="2160000"/>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090765" cy="2160000"/>
                    </a:xfrm>
                    <a:prstGeom prst="rect">
                      <a:avLst/>
                    </a:prstGeom>
                    <a:noFill/>
                    <a:ln>
                      <a:noFill/>
                    </a:ln>
                  </pic:spPr>
                </pic:pic>
              </a:graphicData>
            </a:graphic>
          </wp:inline>
        </w:drawing>
      </w:r>
    </w:p>
    <w:p w:rsidR="008E4087" w:rsidRPr="00642396" w:rsidRDefault="008E4087" w:rsidP="00642396">
      <w:pPr>
        <w:spacing w:line="360" w:lineRule="auto"/>
        <w:jc w:val="both"/>
        <w:rPr>
          <w:szCs w:val="28"/>
        </w:rPr>
      </w:pPr>
      <w:r w:rsidRPr="00642396">
        <w:rPr>
          <w:szCs w:val="28"/>
        </w:rPr>
        <w:t xml:space="preserve">                    </w:t>
      </w:r>
      <w:r w:rsidR="00827423" w:rsidRPr="00642396">
        <w:rPr>
          <w:szCs w:val="28"/>
        </w:rPr>
        <w:t xml:space="preserve">                  </w:t>
      </w:r>
      <w:r w:rsidR="00642396">
        <w:rPr>
          <w:szCs w:val="28"/>
        </w:rPr>
        <w:t xml:space="preserve">              </w:t>
      </w:r>
      <w:r w:rsidR="00827423" w:rsidRPr="00642396">
        <w:rPr>
          <w:szCs w:val="28"/>
        </w:rPr>
        <w:t xml:space="preserve">     </w:t>
      </w:r>
      <w:r w:rsidR="008124DD" w:rsidRPr="00642396">
        <w:rPr>
          <w:szCs w:val="28"/>
        </w:rPr>
        <w:t xml:space="preserve">    </w:t>
      </w:r>
      <w:r w:rsidR="00827423" w:rsidRPr="00642396">
        <w:rPr>
          <w:szCs w:val="28"/>
        </w:rPr>
        <w:t xml:space="preserve"> </w:t>
      </w:r>
      <w:r w:rsidRPr="00642396">
        <w:rPr>
          <w:szCs w:val="28"/>
        </w:rPr>
        <w:t>а)</w:t>
      </w:r>
      <w:r w:rsidR="00623B94" w:rsidRPr="00642396">
        <w:rPr>
          <w:szCs w:val="28"/>
        </w:rPr>
        <w:t xml:space="preserve">                         </w:t>
      </w:r>
      <w:r w:rsidR="008124DD" w:rsidRPr="00642396">
        <w:rPr>
          <w:szCs w:val="28"/>
        </w:rPr>
        <w:t xml:space="preserve">  </w:t>
      </w:r>
      <w:r w:rsidRPr="00642396">
        <w:rPr>
          <w:szCs w:val="28"/>
        </w:rPr>
        <w:t xml:space="preserve"> б)</w:t>
      </w:r>
    </w:p>
    <w:p w:rsidR="008E4087" w:rsidRPr="00642396" w:rsidRDefault="008E4087" w:rsidP="00642396">
      <w:pPr>
        <w:spacing w:line="276" w:lineRule="auto"/>
        <w:jc w:val="center"/>
        <w:rPr>
          <w:szCs w:val="28"/>
        </w:rPr>
      </w:pPr>
      <w:r w:rsidRPr="00642396">
        <w:rPr>
          <w:szCs w:val="28"/>
        </w:rPr>
        <w:t>Рис</w:t>
      </w:r>
      <w:r w:rsidR="00642396" w:rsidRPr="00642396">
        <w:rPr>
          <w:szCs w:val="28"/>
        </w:rPr>
        <w:t>.</w:t>
      </w:r>
      <w:r w:rsidRPr="00642396">
        <w:rPr>
          <w:szCs w:val="28"/>
        </w:rPr>
        <w:t xml:space="preserve"> </w:t>
      </w:r>
      <w:r w:rsidR="00827423" w:rsidRPr="00642396">
        <w:rPr>
          <w:szCs w:val="28"/>
        </w:rPr>
        <w:t>1</w:t>
      </w:r>
      <w:r w:rsidR="00642396" w:rsidRPr="00642396">
        <w:rPr>
          <w:szCs w:val="28"/>
        </w:rPr>
        <w:t xml:space="preserve"> –</w:t>
      </w:r>
      <w:r w:rsidRPr="00642396">
        <w:rPr>
          <w:szCs w:val="28"/>
        </w:rPr>
        <w:t xml:space="preserve"> Микроструктура тетрагональной фазы (а) и моноклинной фазы (б) </w:t>
      </w:r>
      <w:proofErr w:type="spellStart"/>
      <w:r w:rsidRPr="00642396">
        <w:rPr>
          <w:szCs w:val="28"/>
          <w:lang w:val="en-US"/>
        </w:rPr>
        <w:t>Zr</w:t>
      </w:r>
      <w:proofErr w:type="spellEnd"/>
      <w:r w:rsidRPr="00642396">
        <w:rPr>
          <w:szCs w:val="28"/>
        </w:rPr>
        <w:t>О</w:t>
      </w:r>
      <w:r w:rsidRPr="00642396">
        <w:rPr>
          <w:szCs w:val="28"/>
          <w:vertAlign w:val="subscript"/>
        </w:rPr>
        <w:t>2</w:t>
      </w:r>
      <w:r w:rsidRPr="00642396">
        <w:rPr>
          <w:szCs w:val="28"/>
        </w:rPr>
        <w:t xml:space="preserve"> вблизи границы раздела </w:t>
      </w:r>
      <w:r w:rsidR="003B1CEB" w:rsidRPr="00642396">
        <w:rPr>
          <w:bCs/>
          <w:szCs w:val="28"/>
        </w:rPr>
        <w:t>“металл-оксид”</w:t>
      </w:r>
      <w:r w:rsidRPr="00642396">
        <w:rPr>
          <w:szCs w:val="28"/>
        </w:rPr>
        <w:t xml:space="preserve"> (увеличение ×400 тыс.)</w:t>
      </w:r>
    </w:p>
    <w:p w:rsidR="008E4087" w:rsidRPr="00642396" w:rsidRDefault="008E4087" w:rsidP="00642396">
      <w:pPr>
        <w:spacing w:line="360" w:lineRule="auto"/>
        <w:ind w:firstLine="709"/>
        <w:jc w:val="both"/>
        <w:rPr>
          <w:sz w:val="28"/>
          <w:szCs w:val="28"/>
        </w:rPr>
      </w:pPr>
      <w:r w:rsidRPr="00642396">
        <w:rPr>
          <w:sz w:val="28"/>
          <w:szCs w:val="28"/>
        </w:rPr>
        <w:lastRenderedPageBreak/>
        <w:t xml:space="preserve">Исследования методом электронной дифракции показали, что участки оксидной пленки, прилегающие к поверхности металла, имеют явно выраженную текстуру. На электронограмме проявляются рефлексы в виде отдельных дуг, что свидетельствует о некотором рассеянии текстуры. Просматривается картина, повторяющая </w:t>
      </w:r>
      <w:proofErr w:type="spellStart"/>
      <w:r w:rsidRPr="00642396">
        <w:rPr>
          <w:sz w:val="28"/>
          <w:szCs w:val="28"/>
        </w:rPr>
        <w:t>зеренную</w:t>
      </w:r>
      <w:proofErr w:type="spellEnd"/>
      <w:r w:rsidRPr="00642396">
        <w:rPr>
          <w:sz w:val="28"/>
          <w:szCs w:val="28"/>
        </w:rPr>
        <w:t xml:space="preserve"> структуру основного материала. Так, мелкие зерна ZrО</w:t>
      </w:r>
      <w:r w:rsidRPr="00642396">
        <w:rPr>
          <w:sz w:val="28"/>
          <w:szCs w:val="28"/>
          <w:vertAlign w:val="subscript"/>
        </w:rPr>
        <w:t>2</w:t>
      </w:r>
      <w:r w:rsidRPr="00642396">
        <w:rPr>
          <w:sz w:val="28"/>
          <w:szCs w:val="28"/>
        </w:rPr>
        <w:t xml:space="preserve">, расположенные в пределах одного зерна металла, имеют близкую ориентацию, т. е. более совершенную текстуру. Размер областей с близкой кристаллографической </w:t>
      </w:r>
      <w:r w:rsidR="00827423" w:rsidRPr="00642396">
        <w:rPr>
          <w:sz w:val="28"/>
          <w:szCs w:val="28"/>
        </w:rPr>
        <w:t xml:space="preserve">ориентировкой составляет около </w:t>
      </w:r>
      <w:r w:rsidRPr="00642396">
        <w:rPr>
          <w:sz w:val="28"/>
          <w:szCs w:val="28"/>
        </w:rPr>
        <w:t>4 мкм, что свидетельствует об эпитаксиальном росте оксидной пленки.</w:t>
      </w:r>
    </w:p>
    <w:p w:rsidR="008E4087" w:rsidRPr="00642396" w:rsidRDefault="008E4087" w:rsidP="00642396">
      <w:pPr>
        <w:spacing w:line="360" w:lineRule="auto"/>
        <w:ind w:firstLine="709"/>
        <w:jc w:val="both"/>
        <w:rPr>
          <w:sz w:val="28"/>
          <w:szCs w:val="28"/>
        </w:rPr>
      </w:pPr>
      <w:r w:rsidRPr="00642396">
        <w:rPr>
          <w:sz w:val="28"/>
          <w:szCs w:val="28"/>
        </w:rPr>
        <w:t>Вторая (основная) структурная составляющая оксидной пленки представляет собой моноклинную модификацию ZrО</w:t>
      </w:r>
      <w:r w:rsidRPr="00642396">
        <w:rPr>
          <w:sz w:val="28"/>
          <w:szCs w:val="28"/>
          <w:vertAlign w:val="subscript"/>
        </w:rPr>
        <w:t>2</w:t>
      </w:r>
      <w:r w:rsidRPr="00642396">
        <w:rPr>
          <w:sz w:val="28"/>
          <w:szCs w:val="28"/>
        </w:rPr>
        <w:t xml:space="preserve">, что подтверждается </w:t>
      </w:r>
      <w:proofErr w:type="spellStart"/>
      <w:r w:rsidRPr="00642396">
        <w:rPr>
          <w:sz w:val="28"/>
          <w:szCs w:val="28"/>
        </w:rPr>
        <w:t>микродифрак</w:t>
      </w:r>
      <w:r w:rsidR="00642396">
        <w:rPr>
          <w:sz w:val="28"/>
          <w:szCs w:val="28"/>
        </w:rPr>
        <w:t>ционными</w:t>
      </w:r>
      <w:proofErr w:type="spellEnd"/>
      <w:r w:rsidR="00642396">
        <w:rPr>
          <w:sz w:val="28"/>
          <w:szCs w:val="28"/>
        </w:rPr>
        <w:t xml:space="preserve"> исследованиями (рис.</w:t>
      </w:r>
      <w:r w:rsidRPr="00642396">
        <w:rPr>
          <w:sz w:val="28"/>
          <w:szCs w:val="28"/>
        </w:rPr>
        <w:t xml:space="preserve"> </w:t>
      </w:r>
      <w:r w:rsidR="00827423" w:rsidRPr="00642396">
        <w:rPr>
          <w:sz w:val="28"/>
          <w:szCs w:val="28"/>
        </w:rPr>
        <w:t>1</w:t>
      </w:r>
      <w:r w:rsidR="00642396">
        <w:rPr>
          <w:sz w:val="28"/>
          <w:szCs w:val="28"/>
        </w:rPr>
        <w:t xml:space="preserve">, </w:t>
      </w:r>
      <w:r w:rsidRPr="00642396">
        <w:rPr>
          <w:sz w:val="28"/>
          <w:szCs w:val="28"/>
        </w:rPr>
        <w:t>б). Расчет электронограмм показал, что параметры решетки моноклинной модификации фазы ZrО</w:t>
      </w:r>
      <w:r w:rsidRPr="00642396">
        <w:rPr>
          <w:sz w:val="28"/>
          <w:szCs w:val="28"/>
          <w:vertAlign w:val="subscript"/>
        </w:rPr>
        <w:t>2</w:t>
      </w:r>
      <w:r w:rsidR="00642396">
        <w:rPr>
          <w:sz w:val="28"/>
          <w:szCs w:val="28"/>
        </w:rPr>
        <w:t xml:space="preserve">: a=0,51 </w:t>
      </w:r>
      <w:proofErr w:type="spellStart"/>
      <w:r w:rsidR="00642396">
        <w:rPr>
          <w:sz w:val="28"/>
          <w:szCs w:val="28"/>
        </w:rPr>
        <w:t>нм</w:t>
      </w:r>
      <w:proofErr w:type="spellEnd"/>
      <w:r w:rsidR="00642396">
        <w:rPr>
          <w:sz w:val="28"/>
          <w:szCs w:val="28"/>
        </w:rPr>
        <w:t xml:space="preserve">, b=0,51 </w:t>
      </w:r>
      <w:proofErr w:type="spellStart"/>
      <w:r w:rsidR="00642396">
        <w:rPr>
          <w:sz w:val="28"/>
          <w:szCs w:val="28"/>
        </w:rPr>
        <w:t>нм</w:t>
      </w:r>
      <w:proofErr w:type="spellEnd"/>
      <w:r w:rsidR="00642396">
        <w:rPr>
          <w:sz w:val="28"/>
          <w:szCs w:val="28"/>
        </w:rPr>
        <w:t xml:space="preserve">, c=0,53 </w:t>
      </w:r>
      <w:proofErr w:type="spellStart"/>
      <w:r w:rsidR="00642396">
        <w:rPr>
          <w:sz w:val="28"/>
          <w:szCs w:val="28"/>
        </w:rPr>
        <w:t>нм</w:t>
      </w:r>
      <w:proofErr w:type="spellEnd"/>
      <w:r w:rsidR="00642396">
        <w:rPr>
          <w:sz w:val="28"/>
          <w:szCs w:val="28"/>
        </w:rPr>
        <w:t>, c/a=</w:t>
      </w:r>
      <w:r w:rsidRPr="00642396">
        <w:rPr>
          <w:sz w:val="28"/>
          <w:szCs w:val="28"/>
        </w:rPr>
        <w:t>1,04. Поперечный размер столбчатых зерен моноклинной модификации оксида циркония составляет 20–60 нм, что значительно больше размеров зерен тетрагональной фазы. Моноклинная и тетрагональная составляющие фазы ZrО</w:t>
      </w:r>
      <w:r w:rsidRPr="00642396">
        <w:rPr>
          <w:sz w:val="28"/>
          <w:szCs w:val="28"/>
          <w:vertAlign w:val="subscript"/>
        </w:rPr>
        <w:t>2</w:t>
      </w:r>
      <w:r w:rsidRPr="00642396">
        <w:rPr>
          <w:sz w:val="28"/>
          <w:szCs w:val="28"/>
        </w:rPr>
        <w:t xml:space="preserve"> имеют близкие межплоскостные расстояния.</w:t>
      </w:r>
    </w:p>
    <w:p w:rsidR="008E4087" w:rsidRPr="00642396" w:rsidRDefault="008E4087" w:rsidP="00642396">
      <w:pPr>
        <w:spacing w:line="360" w:lineRule="auto"/>
        <w:ind w:firstLine="709"/>
        <w:jc w:val="both"/>
        <w:rPr>
          <w:sz w:val="28"/>
          <w:szCs w:val="28"/>
        </w:rPr>
      </w:pPr>
      <w:r w:rsidRPr="00642396">
        <w:rPr>
          <w:sz w:val="28"/>
          <w:szCs w:val="28"/>
        </w:rPr>
        <w:t xml:space="preserve">По мере удаления от границы раздела </w:t>
      </w:r>
      <w:r w:rsidR="00827423" w:rsidRPr="00642396">
        <w:rPr>
          <w:sz w:val="28"/>
          <w:szCs w:val="28"/>
        </w:rPr>
        <w:t>“</w:t>
      </w:r>
      <w:r w:rsidRPr="00642396">
        <w:rPr>
          <w:sz w:val="28"/>
          <w:szCs w:val="28"/>
        </w:rPr>
        <w:t>металл-оксид</w:t>
      </w:r>
      <w:r w:rsidR="00827423" w:rsidRPr="00642396">
        <w:rPr>
          <w:sz w:val="28"/>
          <w:szCs w:val="28"/>
        </w:rPr>
        <w:t>”</w:t>
      </w:r>
      <w:r w:rsidRPr="00642396">
        <w:rPr>
          <w:sz w:val="28"/>
          <w:szCs w:val="28"/>
        </w:rPr>
        <w:t xml:space="preserve"> (с увеличением продолжительности окисления) основной структурной составляющей оксидной пленки является ее моноклинная модификация. Тетрагональной составляющей практически не наблюдается.</w:t>
      </w:r>
    </w:p>
    <w:p w:rsidR="00175CD0" w:rsidRPr="00642396" w:rsidRDefault="008E4087" w:rsidP="00642396">
      <w:pPr>
        <w:spacing w:line="360" w:lineRule="auto"/>
        <w:ind w:firstLine="709"/>
        <w:jc w:val="both"/>
        <w:rPr>
          <w:sz w:val="28"/>
          <w:szCs w:val="28"/>
        </w:rPr>
      </w:pPr>
      <w:r w:rsidRPr="00642396">
        <w:rPr>
          <w:sz w:val="28"/>
          <w:szCs w:val="28"/>
        </w:rPr>
        <w:t xml:space="preserve">Исследование показало, что в оксидной пленке, находящейся вблизи границы раздела </w:t>
      </w:r>
      <w:r w:rsidR="00827423" w:rsidRPr="00642396">
        <w:rPr>
          <w:sz w:val="28"/>
          <w:szCs w:val="28"/>
        </w:rPr>
        <w:t>“</w:t>
      </w:r>
      <w:r w:rsidRPr="00642396">
        <w:rPr>
          <w:sz w:val="28"/>
          <w:szCs w:val="28"/>
        </w:rPr>
        <w:t>металл-оксид</w:t>
      </w:r>
      <w:r w:rsidR="00827423" w:rsidRPr="00642396">
        <w:rPr>
          <w:sz w:val="28"/>
          <w:szCs w:val="28"/>
        </w:rPr>
        <w:t>”</w:t>
      </w:r>
      <w:r w:rsidRPr="00642396">
        <w:rPr>
          <w:sz w:val="28"/>
          <w:szCs w:val="28"/>
        </w:rPr>
        <w:t xml:space="preserve"> присутствуют выделения частиц β-</w:t>
      </w:r>
      <w:proofErr w:type="spellStart"/>
      <w:r w:rsidRPr="00642396">
        <w:rPr>
          <w:sz w:val="28"/>
          <w:szCs w:val="28"/>
          <w:lang w:val="en-US"/>
        </w:rPr>
        <w:t>Nb</w:t>
      </w:r>
      <w:proofErr w:type="spellEnd"/>
      <w:r w:rsidRPr="00642396">
        <w:rPr>
          <w:sz w:val="28"/>
          <w:szCs w:val="28"/>
        </w:rPr>
        <w:t xml:space="preserve">, имеющие </w:t>
      </w:r>
      <w:r w:rsidR="001B7954" w:rsidRPr="00642396">
        <w:rPr>
          <w:sz w:val="28"/>
          <w:szCs w:val="28"/>
        </w:rPr>
        <w:t>ОЦК</w:t>
      </w:r>
      <w:r w:rsidRPr="00642396">
        <w:rPr>
          <w:sz w:val="28"/>
          <w:szCs w:val="28"/>
        </w:rPr>
        <w:t xml:space="preserve"> решетку. По мере увеличения времени окисления происходит процесс аморфизации выделений. На расстоянии порядка </w:t>
      </w:r>
      <w:r w:rsidR="00827423" w:rsidRPr="00642396">
        <w:rPr>
          <w:sz w:val="28"/>
          <w:szCs w:val="28"/>
        </w:rPr>
        <w:t>4</w:t>
      </w:r>
      <w:r w:rsidRPr="00642396">
        <w:rPr>
          <w:sz w:val="28"/>
          <w:szCs w:val="28"/>
        </w:rPr>
        <w:t xml:space="preserve">00–500 нм от границы раздела «металл-оксид» начинается аморфизация периферийной части выделения. При достижении толщины оксидной </w:t>
      </w:r>
      <w:r w:rsidRPr="00642396">
        <w:rPr>
          <w:sz w:val="28"/>
          <w:szCs w:val="28"/>
        </w:rPr>
        <w:lastRenderedPageBreak/>
        <w:t>пленки 1200–1500 нм, все выделения частиц β-</w:t>
      </w:r>
      <w:proofErr w:type="spellStart"/>
      <w:r w:rsidRPr="00642396">
        <w:rPr>
          <w:sz w:val="28"/>
          <w:szCs w:val="28"/>
          <w:lang w:val="en-US"/>
        </w:rPr>
        <w:t>Nb</w:t>
      </w:r>
      <w:proofErr w:type="spellEnd"/>
      <w:r w:rsidRPr="00642396">
        <w:rPr>
          <w:sz w:val="28"/>
          <w:szCs w:val="28"/>
        </w:rPr>
        <w:t xml:space="preserve"> пребывают в аморфном состоянии</w:t>
      </w:r>
      <w:r w:rsidR="00175CD0" w:rsidRPr="00642396">
        <w:rPr>
          <w:sz w:val="28"/>
          <w:szCs w:val="28"/>
        </w:rPr>
        <w:t>.</w:t>
      </w:r>
    </w:p>
    <w:p w:rsidR="00827423" w:rsidRPr="00642396" w:rsidRDefault="008E4087" w:rsidP="00642396">
      <w:pPr>
        <w:spacing w:line="360" w:lineRule="auto"/>
        <w:ind w:firstLine="709"/>
        <w:jc w:val="both"/>
        <w:rPr>
          <w:sz w:val="28"/>
          <w:szCs w:val="28"/>
        </w:rPr>
      </w:pPr>
      <w:r w:rsidRPr="00642396">
        <w:rPr>
          <w:b/>
          <w:sz w:val="28"/>
          <w:szCs w:val="28"/>
        </w:rPr>
        <w:t xml:space="preserve">Исследование структурно-фазового состояния необлученных оксидных пленок толщиной от 1 до 12 мкм на оболочках </w:t>
      </w:r>
      <w:proofErr w:type="spellStart"/>
      <w:r w:rsidRPr="00642396">
        <w:rPr>
          <w:b/>
          <w:sz w:val="28"/>
          <w:szCs w:val="28"/>
        </w:rPr>
        <w:t>твэлов</w:t>
      </w:r>
      <w:proofErr w:type="spellEnd"/>
      <w:r w:rsidRPr="00642396">
        <w:rPr>
          <w:b/>
          <w:sz w:val="28"/>
          <w:szCs w:val="28"/>
        </w:rPr>
        <w:t xml:space="preserve"> из сплава Э635. </w:t>
      </w:r>
      <w:r w:rsidRPr="00642396">
        <w:rPr>
          <w:sz w:val="28"/>
          <w:szCs w:val="28"/>
        </w:rPr>
        <w:t>Оксидная пленка на начальной стадии своего роста содержит значительную долю тетрагональной фазы ZrО</w:t>
      </w:r>
      <w:r w:rsidRPr="00642396">
        <w:rPr>
          <w:sz w:val="28"/>
          <w:szCs w:val="28"/>
          <w:vertAlign w:val="subscript"/>
        </w:rPr>
        <w:t>2</w:t>
      </w:r>
      <w:r w:rsidRPr="00642396">
        <w:rPr>
          <w:sz w:val="28"/>
          <w:szCs w:val="28"/>
        </w:rPr>
        <w:t xml:space="preserve">. Эта фаза состоит из мелких, </w:t>
      </w:r>
      <w:proofErr w:type="spellStart"/>
      <w:r w:rsidRPr="00642396">
        <w:rPr>
          <w:sz w:val="28"/>
          <w:szCs w:val="28"/>
        </w:rPr>
        <w:t>равноосных</w:t>
      </w:r>
      <w:proofErr w:type="spellEnd"/>
      <w:r w:rsidRPr="00642396">
        <w:rPr>
          <w:sz w:val="28"/>
          <w:szCs w:val="28"/>
        </w:rPr>
        <w:t xml:space="preserve"> зерен размером 5–10 нм. Постепенно, с увеличением времени окисления, происходит переход от </w:t>
      </w:r>
      <w:proofErr w:type="spellStart"/>
      <w:r w:rsidRPr="00642396">
        <w:rPr>
          <w:sz w:val="28"/>
          <w:szCs w:val="28"/>
        </w:rPr>
        <w:t>равноосных</w:t>
      </w:r>
      <w:proofErr w:type="spellEnd"/>
      <w:r w:rsidRPr="00642396">
        <w:rPr>
          <w:sz w:val="28"/>
          <w:szCs w:val="28"/>
        </w:rPr>
        <w:t xml:space="preserve"> зерен тетрагональной фазы ZrО</w:t>
      </w:r>
      <w:r w:rsidRPr="00642396">
        <w:rPr>
          <w:sz w:val="28"/>
          <w:szCs w:val="28"/>
          <w:vertAlign w:val="subscript"/>
        </w:rPr>
        <w:t>2</w:t>
      </w:r>
      <w:r w:rsidRPr="00642396">
        <w:rPr>
          <w:sz w:val="28"/>
          <w:szCs w:val="28"/>
        </w:rPr>
        <w:t>, к столбчатым зернам моноклинной фазы ZrО</w:t>
      </w:r>
      <w:r w:rsidRPr="00642396">
        <w:rPr>
          <w:sz w:val="28"/>
          <w:szCs w:val="28"/>
          <w:vertAlign w:val="subscript"/>
        </w:rPr>
        <w:t>2</w:t>
      </w:r>
      <w:r w:rsidRPr="00642396">
        <w:rPr>
          <w:sz w:val="28"/>
          <w:szCs w:val="28"/>
        </w:rPr>
        <w:t>. Поперечный размер зерен моноклинной фазы составляет 10–40 нм.</w:t>
      </w:r>
    </w:p>
    <w:p w:rsidR="00827423" w:rsidRPr="00642396" w:rsidRDefault="008E4087" w:rsidP="00642396">
      <w:pPr>
        <w:spacing w:line="360" w:lineRule="auto"/>
        <w:ind w:firstLine="709"/>
        <w:jc w:val="both"/>
        <w:rPr>
          <w:bCs/>
          <w:sz w:val="28"/>
          <w:szCs w:val="28"/>
        </w:rPr>
      </w:pPr>
      <w:r w:rsidRPr="00642396">
        <w:rPr>
          <w:bCs/>
          <w:sz w:val="28"/>
          <w:szCs w:val="28"/>
        </w:rPr>
        <w:t>Оксидная пленка содержит выделения частиц второй фазы. Все эти выделения являются частицами фазы Лавеса, перешедшие из матрицы в оксидную пленку при ок</w:t>
      </w:r>
      <w:r w:rsidR="00827423" w:rsidRPr="00642396">
        <w:rPr>
          <w:bCs/>
          <w:sz w:val="28"/>
          <w:szCs w:val="28"/>
        </w:rPr>
        <w:t>ислении. Возле границы раздела “</w:t>
      </w:r>
      <w:r w:rsidRPr="00642396">
        <w:rPr>
          <w:bCs/>
          <w:sz w:val="28"/>
          <w:szCs w:val="28"/>
        </w:rPr>
        <w:t>металл-оксид</w:t>
      </w:r>
      <w:r w:rsidR="00827423" w:rsidRPr="00642396">
        <w:rPr>
          <w:bCs/>
          <w:sz w:val="28"/>
          <w:szCs w:val="28"/>
        </w:rPr>
        <w:t>”</w:t>
      </w:r>
      <w:r w:rsidRPr="00642396">
        <w:rPr>
          <w:bCs/>
          <w:sz w:val="28"/>
          <w:szCs w:val="28"/>
        </w:rPr>
        <w:t xml:space="preserve"> все частицы фазы </w:t>
      </w:r>
      <w:proofErr w:type="spellStart"/>
      <w:r w:rsidRPr="00642396">
        <w:rPr>
          <w:bCs/>
          <w:sz w:val="28"/>
          <w:szCs w:val="28"/>
        </w:rPr>
        <w:t>Лавеса</w:t>
      </w:r>
      <w:proofErr w:type="spellEnd"/>
      <w:r w:rsidRPr="00642396">
        <w:rPr>
          <w:bCs/>
          <w:sz w:val="28"/>
          <w:szCs w:val="28"/>
        </w:rPr>
        <w:t xml:space="preserve"> </w:t>
      </w:r>
      <w:proofErr w:type="spellStart"/>
      <w:r w:rsidRPr="00642396">
        <w:rPr>
          <w:bCs/>
          <w:sz w:val="28"/>
          <w:szCs w:val="28"/>
        </w:rPr>
        <w:t>Zr</w:t>
      </w:r>
      <w:proofErr w:type="spellEnd"/>
      <w:r w:rsidRPr="00642396">
        <w:rPr>
          <w:bCs/>
          <w:sz w:val="28"/>
          <w:szCs w:val="28"/>
        </w:rPr>
        <w:t>(</w:t>
      </w:r>
      <w:proofErr w:type="spellStart"/>
      <w:r w:rsidRPr="00642396">
        <w:rPr>
          <w:bCs/>
          <w:sz w:val="28"/>
          <w:szCs w:val="28"/>
        </w:rPr>
        <w:t>Nb,Fe</w:t>
      </w:r>
      <w:proofErr w:type="spellEnd"/>
      <w:r w:rsidRPr="00642396">
        <w:rPr>
          <w:bCs/>
          <w:sz w:val="28"/>
          <w:szCs w:val="28"/>
        </w:rPr>
        <w:t>)</w:t>
      </w:r>
      <w:r w:rsidRPr="00642396">
        <w:rPr>
          <w:bCs/>
          <w:sz w:val="28"/>
          <w:szCs w:val="28"/>
          <w:vertAlign w:val="subscript"/>
        </w:rPr>
        <w:t xml:space="preserve">2 </w:t>
      </w:r>
      <w:r w:rsidRPr="00642396">
        <w:rPr>
          <w:bCs/>
          <w:sz w:val="28"/>
          <w:szCs w:val="28"/>
        </w:rPr>
        <w:t>находятся в кристаллическом</w:t>
      </w:r>
      <w:r w:rsidR="00827423" w:rsidRPr="00642396">
        <w:rPr>
          <w:bCs/>
          <w:sz w:val="28"/>
          <w:szCs w:val="28"/>
        </w:rPr>
        <w:t xml:space="preserve"> состоянии и имеют ГПУ решетку.</w:t>
      </w:r>
    </w:p>
    <w:p w:rsidR="00511A55" w:rsidRPr="00642396" w:rsidRDefault="008E4087" w:rsidP="00642396">
      <w:pPr>
        <w:spacing w:line="360" w:lineRule="auto"/>
        <w:ind w:firstLine="709"/>
        <w:jc w:val="both"/>
        <w:rPr>
          <w:bCs/>
          <w:sz w:val="28"/>
          <w:szCs w:val="28"/>
        </w:rPr>
      </w:pPr>
      <w:r w:rsidRPr="00642396">
        <w:rPr>
          <w:bCs/>
          <w:sz w:val="28"/>
          <w:szCs w:val="28"/>
        </w:rPr>
        <w:t xml:space="preserve">По мере удаления от границы раздела </w:t>
      </w:r>
      <w:r w:rsidR="00827423" w:rsidRPr="00642396">
        <w:rPr>
          <w:bCs/>
          <w:sz w:val="28"/>
          <w:szCs w:val="28"/>
        </w:rPr>
        <w:t>“</w:t>
      </w:r>
      <w:r w:rsidRPr="00642396">
        <w:rPr>
          <w:bCs/>
          <w:sz w:val="28"/>
          <w:szCs w:val="28"/>
        </w:rPr>
        <w:t>металл-оксид</w:t>
      </w:r>
      <w:r w:rsidR="00827423" w:rsidRPr="00642396">
        <w:rPr>
          <w:bCs/>
          <w:sz w:val="28"/>
          <w:szCs w:val="28"/>
        </w:rPr>
        <w:t>”</w:t>
      </w:r>
      <w:r w:rsidRPr="00642396">
        <w:rPr>
          <w:bCs/>
          <w:sz w:val="28"/>
          <w:szCs w:val="28"/>
        </w:rPr>
        <w:t xml:space="preserve"> происходит переход частиц фазы Лавеса </w:t>
      </w:r>
      <w:proofErr w:type="gramStart"/>
      <w:r w:rsidRPr="00642396">
        <w:rPr>
          <w:bCs/>
          <w:sz w:val="28"/>
          <w:szCs w:val="28"/>
        </w:rPr>
        <w:t>из</w:t>
      </w:r>
      <w:proofErr w:type="gramEnd"/>
      <w:r w:rsidRPr="00642396">
        <w:rPr>
          <w:bCs/>
          <w:sz w:val="28"/>
          <w:szCs w:val="28"/>
        </w:rPr>
        <w:t xml:space="preserve"> кристаллическо</w:t>
      </w:r>
      <w:r w:rsidR="00642396">
        <w:rPr>
          <w:bCs/>
          <w:sz w:val="28"/>
          <w:szCs w:val="28"/>
        </w:rPr>
        <w:t>го в аморфное состояние (рис.</w:t>
      </w:r>
      <w:r w:rsidRPr="00642396">
        <w:rPr>
          <w:bCs/>
          <w:sz w:val="28"/>
          <w:szCs w:val="28"/>
        </w:rPr>
        <w:t xml:space="preserve"> </w:t>
      </w:r>
      <w:r w:rsidR="00175CD0" w:rsidRPr="00642396">
        <w:rPr>
          <w:bCs/>
          <w:sz w:val="28"/>
          <w:szCs w:val="28"/>
        </w:rPr>
        <w:t>2</w:t>
      </w:r>
      <w:r w:rsidRPr="00642396">
        <w:rPr>
          <w:bCs/>
          <w:sz w:val="28"/>
          <w:szCs w:val="28"/>
        </w:rPr>
        <w:t xml:space="preserve">). </w:t>
      </w:r>
      <w:r w:rsidR="002C1B62" w:rsidRPr="00642396">
        <w:rPr>
          <w:bCs/>
          <w:sz w:val="28"/>
          <w:szCs w:val="28"/>
        </w:rPr>
        <w:t>Процесс аморфизации выявлен в результате анализа контраста частиц при наклоне образца, а также с помощью микро-</w:t>
      </w:r>
      <w:proofErr w:type="spellStart"/>
      <w:r w:rsidR="002C1B62" w:rsidRPr="00642396">
        <w:rPr>
          <w:bCs/>
          <w:sz w:val="28"/>
          <w:szCs w:val="28"/>
        </w:rPr>
        <w:t>микродифракционного</w:t>
      </w:r>
      <w:proofErr w:type="spellEnd"/>
      <w:r w:rsidR="002C1B62" w:rsidRPr="00642396">
        <w:rPr>
          <w:bCs/>
          <w:sz w:val="28"/>
          <w:szCs w:val="28"/>
        </w:rPr>
        <w:t xml:space="preserve"> анализа. На электронограмме от аморфной частицы фазы Лавеса присутствуют только диффузные кольца. В частице фазы Лавеса, сохранившей кристаллическое строение, напротив, видны рефлексы.</w:t>
      </w:r>
    </w:p>
    <w:p w:rsidR="008E4087" w:rsidRPr="00642396" w:rsidRDefault="008E4087" w:rsidP="00642396">
      <w:pPr>
        <w:spacing w:line="360" w:lineRule="auto"/>
        <w:jc w:val="center"/>
        <w:rPr>
          <w:sz w:val="28"/>
          <w:szCs w:val="28"/>
        </w:rPr>
      </w:pPr>
      <w:r w:rsidRPr="00642396">
        <w:rPr>
          <w:noProof/>
          <w:sz w:val="28"/>
          <w:szCs w:val="28"/>
          <w:lang w:eastAsia="ru-RU"/>
        </w:rPr>
        <w:drawing>
          <wp:inline distT="0" distB="0" distL="0" distR="0" wp14:anchorId="0DCDA6D7" wp14:editId="258649B1">
            <wp:extent cx="4619315" cy="2160000"/>
            <wp:effectExtent l="0" t="0" r="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619315" cy="2160000"/>
                    </a:xfrm>
                    <a:prstGeom prst="rect">
                      <a:avLst/>
                    </a:prstGeom>
                    <a:noFill/>
                    <a:ln>
                      <a:noFill/>
                    </a:ln>
                  </pic:spPr>
                </pic:pic>
              </a:graphicData>
            </a:graphic>
          </wp:inline>
        </w:drawing>
      </w:r>
    </w:p>
    <w:p w:rsidR="008E4087" w:rsidRPr="00642396" w:rsidRDefault="008E4087" w:rsidP="00642396">
      <w:pPr>
        <w:spacing w:line="360" w:lineRule="auto"/>
        <w:jc w:val="both"/>
        <w:rPr>
          <w:szCs w:val="28"/>
        </w:rPr>
      </w:pPr>
      <w:r w:rsidRPr="00642396">
        <w:rPr>
          <w:szCs w:val="28"/>
        </w:rPr>
        <w:t xml:space="preserve">                </w:t>
      </w:r>
      <w:r w:rsidR="00160DCF" w:rsidRPr="00642396">
        <w:rPr>
          <w:szCs w:val="28"/>
        </w:rPr>
        <w:t xml:space="preserve">         </w:t>
      </w:r>
      <w:r w:rsidR="001A1FB9">
        <w:rPr>
          <w:szCs w:val="28"/>
        </w:rPr>
        <w:t xml:space="preserve">  </w:t>
      </w:r>
      <w:r w:rsidR="00642396">
        <w:rPr>
          <w:szCs w:val="28"/>
        </w:rPr>
        <w:t xml:space="preserve"> </w:t>
      </w:r>
      <w:r w:rsidR="00160DCF" w:rsidRPr="00642396">
        <w:rPr>
          <w:szCs w:val="28"/>
        </w:rPr>
        <w:t xml:space="preserve"> </w:t>
      </w:r>
      <w:r w:rsidR="00511A55" w:rsidRPr="00642396">
        <w:rPr>
          <w:szCs w:val="28"/>
        </w:rPr>
        <w:t xml:space="preserve">  </w:t>
      </w:r>
      <w:r w:rsidRPr="00642396">
        <w:rPr>
          <w:szCs w:val="28"/>
        </w:rPr>
        <w:t xml:space="preserve">а)             </w:t>
      </w:r>
      <w:r w:rsidR="001A1FB9">
        <w:rPr>
          <w:szCs w:val="28"/>
        </w:rPr>
        <w:t xml:space="preserve">          </w:t>
      </w:r>
      <w:r w:rsidR="00642396">
        <w:rPr>
          <w:szCs w:val="28"/>
        </w:rPr>
        <w:t xml:space="preserve">  </w:t>
      </w:r>
      <w:r w:rsidR="00511A55" w:rsidRPr="00642396">
        <w:rPr>
          <w:szCs w:val="28"/>
        </w:rPr>
        <w:t xml:space="preserve">       </w:t>
      </w:r>
      <w:r w:rsidRPr="00642396">
        <w:rPr>
          <w:szCs w:val="28"/>
        </w:rPr>
        <w:t xml:space="preserve">б)    </w:t>
      </w:r>
      <w:r w:rsidR="001A1FB9">
        <w:rPr>
          <w:szCs w:val="28"/>
        </w:rPr>
        <w:t xml:space="preserve">         </w:t>
      </w:r>
      <w:r w:rsidR="00642396">
        <w:rPr>
          <w:szCs w:val="28"/>
        </w:rPr>
        <w:t xml:space="preserve">  </w:t>
      </w:r>
      <w:r w:rsidR="00511A55" w:rsidRPr="00642396">
        <w:rPr>
          <w:szCs w:val="28"/>
        </w:rPr>
        <w:t xml:space="preserve"> </w:t>
      </w:r>
      <w:r w:rsidR="001A1FB9">
        <w:rPr>
          <w:szCs w:val="28"/>
        </w:rPr>
        <w:t xml:space="preserve">        </w:t>
      </w:r>
      <w:bookmarkStart w:id="0" w:name="_GoBack"/>
      <w:bookmarkEnd w:id="0"/>
      <w:r w:rsidR="00511A55" w:rsidRPr="00642396">
        <w:rPr>
          <w:szCs w:val="28"/>
        </w:rPr>
        <w:t xml:space="preserve">      </w:t>
      </w:r>
      <w:r w:rsidRPr="00642396">
        <w:rPr>
          <w:szCs w:val="28"/>
        </w:rPr>
        <w:t>в)</w:t>
      </w:r>
    </w:p>
    <w:p w:rsidR="008E4087" w:rsidRPr="00642396" w:rsidRDefault="008E4087" w:rsidP="00642396">
      <w:pPr>
        <w:spacing w:line="276" w:lineRule="auto"/>
        <w:jc w:val="center"/>
        <w:rPr>
          <w:szCs w:val="28"/>
        </w:rPr>
      </w:pPr>
      <w:proofErr w:type="gramStart"/>
      <w:r w:rsidRPr="00642396">
        <w:rPr>
          <w:szCs w:val="28"/>
        </w:rPr>
        <w:t>Рис</w:t>
      </w:r>
      <w:r w:rsidR="00642396" w:rsidRPr="00642396">
        <w:rPr>
          <w:szCs w:val="28"/>
        </w:rPr>
        <w:t xml:space="preserve">. </w:t>
      </w:r>
      <w:r w:rsidRPr="00642396">
        <w:rPr>
          <w:szCs w:val="28"/>
        </w:rPr>
        <w:t xml:space="preserve"> </w:t>
      </w:r>
      <w:r w:rsidR="00175CD0" w:rsidRPr="00642396">
        <w:rPr>
          <w:szCs w:val="28"/>
        </w:rPr>
        <w:t>2</w:t>
      </w:r>
      <w:r w:rsidR="00642396" w:rsidRPr="00642396">
        <w:rPr>
          <w:szCs w:val="28"/>
        </w:rPr>
        <w:t xml:space="preserve"> –</w:t>
      </w:r>
      <w:r w:rsidRPr="00642396">
        <w:rPr>
          <w:szCs w:val="28"/>
        </w:rPr>
        <w:t xml:space="preserve"> Переход частицы фазы </w:t>
      </w:r>
      <w:proofErr w:type="spellStart"/>
      <w:r w:rsidRPr="00642396">
        <w:rPr>
          <w:szCs w:val="28"/>
        </w:rPr>
        <w:t>Лавеса</w:t>
      </w:r>
      <w:proofErr w:type="spellEnd"/>
      <w:r w:rsidRPr="00642396">
        <w:rPr>
          <w:szCs w:val="28"/>
        </w:rPr>
        <w:t xml:space="preserve"> из кристаллического в аморфное состояние: </w:t>
      </w:r>
      <w:r w:rsidR="00642396">
        <w:rPr>
          <w:szCs w:val="28"/>
        </w:rPr>
        <w:br/>
      </w:r>
      <w:r w:rsidRPr="00642396">
        <w:rPr>
          <w:szCs w:val="28"/>
        </w:rPr>
        <w:t xml:space="preserve">а) кристаллическая фаза </w:t>
      </w:r>
      <w:proofErr w:type="spellStart"/>
      <w:r w:rsidRPr="00642396">
        <w:rPr>
          <w:szCs w:val="28"/>
        </w:rPr>
        <w:t>Лавеса</w:t>
      </w:r>
      <w:proofErr w:type="spellEnd"/>
      <w:r w:rsidRPr="00642396">
        <w:rPr>
          <w:szCs w:val="28"/>
        </w:rPr>
        <w:t xml:space="preserve"> вблизи границы раздела </w:t>
      </w:r>
      <w:r w:rsidR="003B1CEB" w:rsidRPr="00642396">
        <w:rPr>
          <w:bCs/>
          <w:szCs w:val="28"/>
        </w:rPr>
        <w:t>“металл-оксид”</w:t>
      </w:r>
      <w:r w:rsidRPr="00642396">
        <w:rPr>
          <w:szCs w:val="28"/>
        </w:rPr>
        <w:t xml:space="preserve">; </w:t>
      </w:r>
      <w:r w:rsidR="00642396">
        <w:rPr>
          <w:szCs w:val="28"/>
        </w:rPr>
        <w:br/>
      </w:r>
      <w:r w:rsidRPr="00642396">
        <w:rPr>
          <w:szCs w:val="28"/>
        </w:rPr>
        <w:t>б) одновременное присутствие кристаллической и аморфной частиц фазы Лавеса в оксидной пленке; в) аморфная частица фазы Лавеса в оксидной пленке</w:t>
      </w:r>
      <w:proofErr w:type="gramEnd"/>
    </w:p>
    <w:p w:rsidR="008E4087" w:rsidRPr="00642396" w:rsidRDefault="008E4087" w:rsidP="00642396">
      <w:pPr>
        <w:spacing w:line="360" w:lineRule="auto"/>
        <w:jc w:val="both"/>
        <w:rPr>
          <w:bCs/>
          <w:sz w:val="28"/>
          <w:szCs w:val="28"/>
        </w:rPr>
      </w:pPr>
    </w:p>
    <w:p w:rsidR="003B1CEB" w:rsidRPr="00642396" w:rsidRDefault="00623B94" w:rsidP="00642396">
      <w:pPr>
        <w:spacing w:line="360" w:lineRule="auto"/>
        <w:ind w:firstLine="709"/>
        <w:jc w:val="both"/>
        <w:rPr>
          <w:sz w:val="28"/>
          <w:szCs w:val="28"/>
        </w:rPr>
      </w:pPr>
      <w:r w:rsidRPr="00642396">
        <w:rPr>
          <w:bCs/>
          <w:sz w:val="28"/>
          <w:szCs w:val="28"/>
        </w:rPr>
        <w:t xml:space="preserve">Процесс аморфизации начинается на расстоянии 100–200 нм от границы раздела </w:t>
      </w:r>
      <w:r w:rsidR="003B1CEB" w:rsidRPr="00642396">
        <w:rPr>
          <w:bCs/>
          <w:sz w:val="28"/>
          <w:szCs w:val="28"/>
        </w:rPr>
        <w:t>“металл-оксид”</w:t>
      </w:r>
      <w:r w:rsidRPr="00642396">
        <w:rPr>
          <w:bCs/>
          <w:sz w:val="28"/>
          <w:szCs w:val="28"/>
        </w:rPr>
        <w:t xml:space="preserve">. На расстоянии </w:t>
      </w:r>
      <w:r w:rsidR="00175CD0" w:rsidRPr="00642396">
        <w:rPr>
          <w:bCs/>
          <w:sz w:val="28"/>
          <w:szCs w:val="28"/>
        </w:rPr>
        <w:t>5</w:t>
      </w:r>
      <w:r w:rsidRPr="00642396">
        <w:rPr>
          <w:bCs/>
          <w:sz w:val="28"/>
          <w:szCs w:val="28"/>
        </w:rPr>
        <w:t>00–</w:t>
      </w:r>
      <w:r w:rsidR="00175CD0" w:rsidRPr="00642396">
        <w:rPr>
          <w:bCs/>
          <w:sz w:val="28"/>
          <w:szCs w:val="28"/>
        </w:rPr>
        <w:t>6</w:t>
      </w:r>
      <w:r w:rsidRPr="00642396">
        <w:rPr>
          <w:bCs/>
          <w:sz w:val="28"/>
          <w:szCs w:val="28"/>
        </w:rPr>
        <w:t>00 нм – все частицы фазы Лавеса переходят в аморфное состояние.</w:t>
      </w:r>
      <w:r w:rsidR="003B1CEB" w:rsidRPr="00642396">
        <w:rPr>
          <w:bCs/>
          <w:sz w:val="28"/>
          <w:szCs w:val="28"/>
        </w:rPr>
        <w:t xml:space="preserve"> </w:t>
      </w:r>
      <w:r w:rsidR="008E4087" w:rsidRPr="00642396">
        <w:rPr>
          <w:sz w:val="28"/>
          <w:szCs w:val="28"/>
        </w:rPr>
        <w:t>Результат проведения энергодисперсионного рентгеноспектрального микроанализа показывает, что процесс аморфизации выделений частиц фазы Лавеса сопровождается снижением содержания железа и ниобия в их составе, а так же о</w:t>
      </w:r>
      <w:r w:rsidR="003B1CEB" w:rsidRPr="00642396">
        <w:rPr>
          <w:sz w:val="28"/>
          <w:szCs w:val="28"/>
        </w:rPr>
        <w:t>богащением выделений кислородом.</w:t>
      </w:r>
    </w:p>
    <w:p w:rsidR="008E4087" w:rsidRPr="00642396" w:rsidRDefault="008E4087" w:rsidP="00642396">
      <w:pPr>
        <w:spacing w:line="360" w:lineRule="auto"/>
        <w:ind w:firstLine="709"/>
        <w:jc w:val="both"/>
        <w:rPr>
          <w:sz w:val="28"/>
          <w:szCs w:val="28"/>
        </w:rPr>
      </w:pPr>
      <w:r w:rsidRPr="00642396">
        <w:rPr>
          <w:sz w:val="28"/>
          <w:szCs w:val="28"/>
        </w:rPr>
        <w:t xml:space="preserve">По мере удаления от границы раздела </w:t>
      </w:r>
      <w:r w:rsidR="003B1CEB" w:rsidRPr="00642396">
        <w:rPr>
          <w:bCs/>
          <w:sz w:val="28"/>
          <w:szCs w:val="28"/>
        </w:rPr>
        <w:t>“металл-оксид”</w:t>
      </w:r>
      <w:r w:rsidRPr="00642396">
        <w:rPr>
          <w:sz w:val="28"/>
          <w:szCs w:val="28"/>
        </w:rPr>
        <w:t xml:space="preserve"> к внешней поверхности оксидной пленки происходит все больший выход железа и ниобия из частиц фазы Лавеса в оксидную пленку, что приводит к их растворению (происходит снижение концентрации частиц фазы Лавеса). Так же наблюдается увеличение числа микропор и микротрещин в оксидной пленке. Проведение РМА показало, что в областях содержащих микропоры наблюдается повышенное содержание железа и ниобия (рисунок </w:t>
      </w:r>
      <w:r w:rsidR="003B1CEB" w:rsidRPr="00642396">
        <w:rPr>
          <w:sz w:val="28"/>
          <w:szCs w:val="28"/>
        </w:rPr>
        <w:t>3</w:t>
      </w:r>
      <w:r w:rsidRPr="00642396">
        <w:rPr>
          <w:sz w:val="28"/>
          <w:szCs w:val="28"/>
        </w:rPr>
        <w:t>). Соседние области, не содержащие микропор и микротрещин, не показывают повышенного содержания железа и ниобия в своем составе.</w:t>
      </w:r>
    </w:p>
    <w:p w:rsidR="008E4087" w:rsidRPr="00642396" w:rsidRDefault="008E4087" w:rsidP="00642396">
      <w:pPr>
        <w:spacing w:line="360" w:lineRule="auto"/>
        <w:jc w:val="both"/>
        <w:rPr>
          <w:sz w:val="28"/>
          <w:szCs w:val="28"/>
        </w:rPr>
      </w:pPr>
    </w:p>
    <w:p w:rsidR="008E4087" w:rsidRPr="00642396" w:rsidRDefault="008E4087" w:rsidP="00642396">
      <w:pPr>
        <w:spacing w:line="360" w:lineRule="auto"/>
        <w:jc w:val="center"/>
        <w:rPr>
          <w:sz w:val="28"/>
          <w:szCs w:val="28"/>
        </w:rPr>
      </w:pPr>
      <w:r w:rsidRPr="00642396">
        <w:rPr>
          <w:sz w:val="28"/>
          <w:szCs w:val="28"/>
        </w:rPr>
        <w:t xml:space="preserve">  </w:t>
      </w:r>
      <w:r w:rsidR="008124DD" w:rsidRPr="00642396">
        <w:rPr>
          <w:noProof/>
          <w:sz w:val="28"/>
          <w:szCs w:val="28"/>
          <w:lang w:eastAsia="ru-RU"/>
        </w:rPr>
        <w:drawing>
          <wp:inline distT="0" distB="0" distL="0" distR="0" wp14:anchorId="2BC5DEFF" wp14:editId="6108B25A">
            <wp:extent cx="4093200" cy="2160000"/>
            <wp:effectExtent l="0" t="0" r="3175"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093200" cy="2160000"/>
                    </a:xfrm>
                    <a:prstGeom prst="rect">
                      <a:avLst/>
                    </a:prstGeom>
                    <a:noFill/>
                    <a:ln>
                      <a:noFill/>
                    </a:ln>
                  </pic:spPr>
                </pic:pic>
              </a:graphicData>
            </a:graphic>
          </wp:inline>
        </w:drawing>
      </w:r>
    </w:p>
    <w:p w:rsidR="008E4087" w:rsidRPr="00642396" w:rsidRDefault="008E4087" w:rsidP="00642396">
      <w:pPr>
        <w:spacing w:line="360" w:lineRule="auto"/>
        <w:jc w:val="center"/>
        <w:rPr>
          <w:szCs w:val="28"/>
        </w:rPr>
      </w:pPr>
      <w:r w:rsidRPr="00642396">
        <w:rPr>
          <w:szCs w:val="28"/>
        </w:rPr>
        <w:t>а)</w:t>
      </w:r>
    </w:p>
    <w:p w:rsidR="008E4087" w:rsidRPr="00642396" w:rsidRDefault="008E4087" w:rsidP="00642396">
      <w:pPr>
        <w:spacing w:line="360" w:lineRule="auto"/>
        <w:jc w:val="center"/>
        <w:rPr>
          <w:sz w:val="28"/>
          <w:szCs w:val="28"/>
        </w:rPr>
      </w:pPr>
      <w:r w:rsidRPr="00642396">
        <w:rPr>
          <w:sz w:val="28"/>
          <w:szCs w:val="28"/>
        </w:rPr>
        <w:t xml:space="preserve">  </w:t>
      </w:r>
      <w:r w:rsidR="008124DD" w:rsidRPr="00642396">
        <w:rPr>
          <w:noProof/>
          <w:sz w:val="28"/>
          <w:szCs w:val="28"/>
          <w:lang w:eastAsia="ru-RU"/>
        </w:rPr>
        <w:drawing>
          <wp:inline distT="0" distB="0" distL="0" distR="0" wp14:anchorId="25AF1F1B" wp14:editId="4A4924AD">
            <wp:extent cx="4086720" cy="2160000"/>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086720" cy="2160000"/>
                    </a:xfrm>
                    <a:prstGeom prst="rect">
                      <a:avLst/>
                    </a:prstGeom>
                    <a:noFill/>
                    <a:ln>
                      <a:noFill/>
                    </a:ln>
                  </pic:spPr>
                </pic:pic>
              </a:graphicData>
            </a:graphic>
          </wp:inline>
        </w:drawing>
      </w:r>
    </w:p>
    <w:p w:rsidR="008E4087" w:rsidRPr="00642396" w:rsidRDefault="008E4087" w:rsidP="00642396">
      <w:pPr>
        <w:spacing w:line="360" w:lineRule="auto"/>
        <w:jc w:val="center"/>
        <w:rPr>
          <w:szCs w:val="28"/>
        </w:rPr>
      </w:pPr>
      <w:r w:rsidRPr="00642396">
        <w:rPr>
          <w:szCs w:val="28"/>
        </w:rPr>
        <w:t>б)</w:t>
      </w:r>
    </w:p>
    <w:p w:rsidR="008E4087" w:rsidRPr="00642396" w:rsidRDefault="008E4087" w:rsidP="00642396">
      <w:pPr>
        <w:spacing w:line="276" w:lineRule="auto"/>
        <w:jc w:val="center"/>
        <w:rPr>
          <w:szCs w:val="28"/>
        </w:rPr>
      </w:pPr>
      <w:r w:rsidRPr="00642396">
        <w:rPr>
          <w:szCs w:val="28"/>
        </w:rPr>
        <w:t>Рис</w:t>
      </w:r>
      <w:r w:rsidR="00642396" w:rsidRPr="00642396">
        <w:rPr>
          <w:szCs w:val="28"/>
        </w:rPr>
        <w:t>.</w:t>
      </w:r>
      <w:r w:rsidRPr="00642396">
        <w:rPr>
          <w:szCs w:val="28"/>
        </w:rPr>
        <w:t xml:space="preserve"> </w:t>
      </w:r>
      <w:r w:rsidR="003B1CEB" w:rsidRPr="00642396">
        <w:rPr>
          <w:szCs w:val="28"/>
        </w:rPr>
        <w:t>3</w:t>
      </w:r>
      <w:r w:rsidR="00642396" w:rsidRPr="00642396">
        <w:rPr>
          <w:szCs w:val="28"/>
        </w:rPr>
        <w:t xml:space="preserve"> –</w:t>
      </w:r>
      <w:r w:rsidRPr="00642396">
        <w:rPr>
          <w:szCs w:val="28"/>
        </w:rPr>
        <w:t xml:space="preserve"> </w:t>
      </w:r>
      <w:proofErr w:type="spellStart"/>
      <w:r w:rsidRPr="00642396">
        <w:rPr>
          <w:szCs w:val="28"/>
        </w:rPr>
        <w:t>Энергодисперсионный</w:t>
      </w:r>
      <w:proofErr w:type="spellEnd"/>
      <w:r w:rsidRPr="00642396">
        <w:rPr>
          <w:szCs w:val="28"/>
        </w:rPr>
        <w:t xml:space="preserve"> рентгеноспектральный микроанализ областей оксидной пленки после 300 сут. окисления содержащих микропоры: а) 3,5 мкм от границы «металл-оксид»; б) 6 мкм от границы </w:t>
      </w:r>
      <w:r w:rsidR="003B1CEB" w:rsidRPr="00642396">
        <w:rPr>
          <w:bCs/>
          <w:szCs w:val="28"/>
        </w:rPr>
        <w:t>“металл-оксид”</w:t>
      </w:r>
    </w:p>
    <w:p w:rsidR="008E4087" w:rsidRPr="00642396" w:rsidRDefault="008E4087" w:rsidP="00642396">
      <w:pPr>
        <w:spacing w:line="360" w:lineRule="auto"/>
        <w:jc w:val="both"/>
        <w:rPr>
          <w:sz w:val="28"/>
          <w:szCs w:val="28"/>
        </w:rPr>
      </w:pPr>
    </w:p>
    <w:p w:rsidR="008E4087" w:rsidRPr="00642396" w:rsidRDefault="008E4087" w:rsidP="00642396">
      <w:pPr>
        <w:spacing w:line="360" w:lineRule="auto"/>
        <w:ind w:firstLine="709"/>
        <w:jc w:val="both"/>
        <w:rPr>
          <w:sz w:val="28"/>
          <w:szCs w:val="28"/>
        </w:rPr>
      </w:pPr>
      <w:proofErr w:type="gramStart"/>
      <w:r w:rsidRPr="00642396">
        <w:rPr>
          <w:sz w:val="28"/>
          <w:szCs w:val="28"/>
        </w:rPr>
        <w:t>Электронно-микроскопическое исслед</w:t>
      </w:r>
      <w:r w:rsidR="003B1CEB" w:rsidRPr="00642396">
        <w:rPr>
          <w:sz w:val="28"/>
          <w:szCs w:val="28"/>
        </w:rPr>
        <w:t xml:space="preserve">ование оксидной пленки толщиной </w:t>
      </w:r>
      <w:r w:rsidRPr="00642396">
        <w:rPr>
          <w:sz w:val="28"/>
          <w:szCs w:val="28"/>
        </w:rPr>
        <w:t>12 мкм (после 600 сут. окисления) показало, что как в центральной, так и во внешней частях оксида присутствует высокое содержание дефектов, таких как микропоры и микротрещины.</w:t>
      </w:r>
      <w:proofErr w:type="gramEnd"/>
      <w:r w:rsidRPr="00642396">
        <w:rPr>
          <w:sz w:val="28"/>
          <w:szCs w:val="28"/>
        </w:rPr>
        <w:t xml:space="preserve"> Проведенный </w:t>
      </w:r>
      <w:proofErr w:type="spellStart"/>
      <w:r w:rsidRPr="00642396">
        <w:rPr>
          <w:sz w:val="28"/>
          <w:szCs w:val="28"/>
        </w:rPr>
        <w:t>энергодисперсионный</w:t>
      </w:r>
      <w:proofErr w:type="spellEnd"/>
      <w:r w:rsidRPr="00642396">
        <w:rPr>
          <w:sz w:val="28"/>
          <w:szCs w:val="28"/>
        </w:rPr>
        <w:t xml:space="preserve"> рентгеноспектральный микроанализ показал, что дефектные области центральной части оксидной пленки имеют высокое содержание железа и ниобия, а вблизи внешней поверхности области, содержащие микропоры обогащены только желе</w:t>
      </w:r>
      <w:r w:rsidR="003B1CEB" w:rsidRPr="00642396">
        <w:rPr>
          <w:sz w:val="28"/>
          <w:szCs w:val="28"/>
        </w:rPr>
        <w:t>зом.</w:t>
      </w:r>
    </w:p>
    <w:p w:rsidR="006A0BD1" w:rsidRPr="00642396" w:rsidRDefault="006A0BD1" w:rsidP="00642396">
      <w:pPr>
        <w:spacing w:line="360" w:lineRule="auto"/>
        <w:ind w:firstLine="708"/>
        <w:jc w:val="both"/>
        <w:rPr>
          <w:b/>
          <w:sz w:val="28"/>
          <w:szCs w:val="28"/>
        </w:rPr>
      </w:pPr>
      <w:r w:rsidRPr="00642396">
        <w:rPr>
          <w:b/>
          <w:sz w:val="28"/>
          <w:szCs w:val="28"/>
        </w:rPr>
        <w:t xml:space="preserve">Структурно-фазовое состояние облученной оксидной пленки на оболочке твэла из сплава Э110. </w:t>
      </w:r>
      <w:r w:rsidRPr="00642396">
        <w:rPr>
          <w:sz w:val="28"/>
          <w:szCs w:val="28"/>
        </w:rPr>
        <w:t>Впервые в России было проведено электронно-микроскопическое исследование структурно-фазового состояния центральной части облученной оксидной пленки образованной на оболочке твэла из сплава Э110 на губчатой основе. Эта оболочка отработала 3 года в составе сборки ТВСА-АЛЬФА на</w:t>
      </w:r>
      <w:r w:rsidR="00642396">
        <w:rPr>
          <w:sz w:val="28"/>
          <w:szCs w:val="28"/>
        </w:rPr>
        <w:t xml:space="preserve"> Калининской АЭС до выгорания ~</w:t>
      </w:r>
      <w:r w:rsidRPr="00642396">
        <w:rPr>
          <w:sz w:val="28"/>
          <w:szCs w:val="28"/>
        </w:rPr>
        <w:t xml:space="preserve">41,6 </w:t>
      </w:r>
      <w:proofErr w:type="spellStart"/>
      <w:r w:rsidRPr="00642396">
        <w:rPr>
          <w:sz w:val="28"/>
          <w:szCs w:val="28"/>
        </w:rPr>
        <w:t>МВт∙сут</w:t>
      </w:r>
      <w:proofErr w:type="spellEnd"/>
      <w:r w:rsidRPr="00642396">
        <w:rPr>
          <w:sz w:val="28"/>
          <w:szCs w:val="28"/>
        </w:rPr>
        <w:t>/кг</w:t>
      </w:r>
      <w:proofErr w:type="gramStart"/>
      <w:r w:rsidRPr="00642396">
        <w:rPr>
          <w:sz w:val="28"/>
          <w:szCs w:val="28"/>
          <w:lang w:val="en-US"/>
        </w:rPr>
        <w:t>U</w:t>
      </w:r>
      <w:proofErr w:type="gramEnd"/>
      <w:r w:rsidRPr="00642396">
        <w:rPr>
          <w:sz w:val="28"/>
          <w:szCs w:val="28"/>
        </w:rPr>
        <w:t>. Толщина образовавшейся на поверхности оболочки твэла оксидной пленки не превышала 8 мкм.</w:t>
      </w:r>
    </w:p>
    <w:p w:rsidR="002C1B62" w:rsidRPr="00642396" w:rsidRDefault="006A0BD1" w:rsidP="00642396">
      <w:pPr>
        <w:spacing w:line="360" w:lineRule="auto"/>
        <w:ind w:firstLine="708"/>
        <w:jc w:val="both"/>
        <w:rPr>
          <w:sz w:val="28"/>
          <w:szCs w:val="28"/>
        </w:rPr>
      </w:pPr>
      <w:r w:rsidRPr="00642396">
        <w:rPr>
          <w:sz w:val="28"/>
          <w:szCs w:val="28"/>
        </w:rPr>
        <w:t>По результатам электронно-микроскопических исследований было выявило наличие двух структурных составляющих оксидной пленки. Основная структурная составляющая оксидной пленки представляет собой моноклинную модификацию фазы ZrО</w:t>
      </w:r>
      <w:r w:rsidRPr="00642396">
        <w:rPr>
          <w:sz w:val="28"/>
          <w:szCs w:val="28"/>
          <w:vertAlign w:val="subscript"/>
        </w:rPr>
        <w:t>2</w:t>
      </w:r>
      <w:r w:rsidRPr="00642396">
        <w:rPr>
          <w:sz w:val="28"/>
          <w:szCs w:val="28"/>
        </w:rPr>
        <w:t>, что подтверждается микр</w:t>
      </w:r>
      <w:proofErr w:type="gramStart"/>
      <w:r w:rsidRPr="00642396">
        <w:rPr>
          <w:sz w:val="28"/>
          <w:szCs w:val="28"/>
        </w:rPr>
        <w:t>о-</w:t>
      </w:r>
      <w:proofErr w:type="gramEnd"/>
      <w:r w:rsidRPr="00642396">
        <w:rPr>
          <w:sz w:val="28"/>
          <w:szCs w:val="28"/>
        </w:rPr>
        <w:t xml:space="preserve"> и </w:t>
      </w:r>
      <w:proofErr w:type="spellStart"/>
      <w:r w:rsidRPr="00642396">
        <w:rPr>
          <w:sz w:val="28"/>
          <w:szCs w:val="28"/>
        </w:rPr>
        <w:t>микромикродифракц</w:t>
      </w:r>
      <w:r w:rsidR="00642396">
        <w:rPr>
          <w:sz w:val="28"/>
          <w:szCs w:val="28"/>
        </w:rPr>
        <w:t>ионными</w:t>
      </w:r>
      <w:proofErr w:type="spellEnd"/>
      <w:r w:rsidR="00642396">
        <w:rPr>
          <w:sz w:val="28"/>
          <w:szCs w:val="28"/>
        </w:rPr>
        <w:t xml:space="preserve"> исследованиями (рис.</w:t>
      </w:r>
      <w:r w:rsidR="003B1CEB" w:rsidRPr="00642396">
        <w:rPr>
          <w:sz w:val="28"/>
          <w:szCs w:val="28"/>
        </w:rPr>
        <w:t xml:space="preserve"> 4</w:t>
      </w:r>
      <w:r w:rsidRPr="00642396">
        <w:rPr>
          <w:sz w:val="28"/>
          <w:szCs w:val="28"/>
        </w:rPr>
        <w:t xml:space="preserve">). Поперечный размер столбчатых зерен моноклинной модификации </w:t>
      </w:r>
      <w:r w:rsidR="00352BB9">
        <w:rPr>
          <w:sz w:val="28"/>
          <w:szCs w:val="28"/>
        </w:rPr>
        <w:t>оксида циркония составляет 20÷</w:t>
      </w:r>
      <w:r w:rsidRPr="00642396">
        <w:rPr>
          <w:sz w:val="28"/>
          <w:szCs w:val="28"/>
        </w:rPr>
        <w:t xml:space="preserve">60 </w:t>
      </w:r>
      <w:proofErr w:type="spellStart"/>
      <w:r w:rsidRPr="00642396">
        <w:rPr>
          <w:sz w:val="28"/>
          <w:szCs w:val="28"/>
        </w:rPr>
        <w:t>нм</w:t>
      </w:r>
      <w:proofErr w:type="spellEnd"/>
      <w:r w:rsidRPr="00642396">
        <w:rPr>
          <w:sz w:val="28"/>
          <w:szCs w:val="28"/>
        </w:rPr>
        <w:t>.</w:t>
      </w:r>
    </w:p>
    <w:p w:rsidR="00610D9E" w:rsidRPr="00642396" w:rsidRDefault="00610D9E" w:rsidP="00642396">
      <w:pPr>
        <w:spacing w:line="360" w:lineRule="auto"/>
        <w:ind w:firstLine="708"/>
        <w:jc w:val="both"/>
        <w:rPr>
          <w:sz w:val="28"/>
          <w:szCs w:val="28"/>
        </w:rPr>
      </w:pPr>
    </w:p>
    <w:p w:rsidR="006A0BD1" w:rsidRPr="00642396" w:rsidRDefault="006A0BD1" w:rsidP="00352BB9">
      <w:pPr>
        <w:spacing w:line="360" w:lineRule="auto"/>
        <w:jc w:val="center"/>
        <w:rPr>
          <w:sz w:val="28"/>
          <w:szCs w:val="28"/>
        </w:rPr>
      </w:pPr>
      <w:r w:rsidRPr="00642396">
        <w:rPr>
          <w:noProof/>
          <w:sz w:val="28"/>
          <w:szCs w:val="28"/>
          <w:lang w:eastAsia="ru-RU"/>
        </w:rPr>
        <w:drawing>
          <wp:inline distT="0" distB="0" distL="0" distR="0" wp14:anchorId="7310E0D4" wp14:editId="698E1901">
            <wp:extent cx="2890987" cy="2160000"/>
            <wp:effectExtent l="0" t="0" r="5080" b="0"/>
            <wp:docPr id="5"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srcRect/>
                    <a:stretch>
                      <a:fillRect/>
                    </a:stretch>
                  </pic:blipFill>
                  <pic:spPr bwMode="auto">
                    <a:xfrm>
                      <a:off x="0" y="0"/>
                      <a:ext cx="2890987" cy="2160000"/>
                    </a:xfrm>
                    <a:prstGeom prst="rect">
                      <a:avLst/>
                    </a:prstGeom>
                    <a:noFill/>
                    <a:ln w="9525">
                      <a:noFill/>
                      <a:miter lim="800000"/>
                      <a:headEnd/>
                      <a:tailEnd/>
                    </a:ln>
                  </pic:spPr>
                </pic:pic>
              </a:graphicData>
            </a:graphic>
          </wp:inline>
        </w:drawing>
      </w:r>
    </w:p>
    <w:p w:rsidR="006A0BD1" w:rsidRPr="00352BB9" w:rsidRDefault="006A0BD1" w:rsidP="00642396">
      <w:pPr>
        <w:spacing w:line="360" w:lineRule="auto"/>
        <w:jc w:val="center"/>
        <w:rPr>
          <w:szCs w:val="28"/>
        </w:rPr>
      </w:pPr>
      <w:r w:rsidRPr="00352BB9">
        <w:rPr>
          <w:szCs w:val="28"/>
        </w:rPr>
        <w:t>Рис</w:t>
      </w:r>
      <w:r w:rsidR="00352BB9" w:rsidRPr="00352BB9">
        <w:rPr>
          <w:szCs w:val="28"/>
        </w:rPr>
        <w:t>.</w:t>
      </w:r>
      <w:r w:rsidRPr="00352BB9">
        <w:rPr>
          <w:szCs w:val="28"/>
        </w:rPr>
        <w:t xml:space="preserve"> </w:t>
      </w:r>
      <w:r w:rsidR="003B1CEB" w:rsidRPr="00352BB9">
        <w:rPr>
          <w:szCs w:val="28"/>
        </w:rPr>
        <w:t>4</w:t>
      </w:r>
      <w:r w:rsidR="00352BB9" w:rsidRPr="00352BB9">
        <w:rPr>
          <w:szCs w:val="28"/>
        </w:rPr>
        <w:t xml:space="preserve"> –</w:t>
      </w:r>
      <w:r w:rsidRPr="00352BB9">
        <w:rPr>
          <w:szCs w:val="28"/>
        </w:rPr>
        <w:t xml:space="preserve"> Микроструктура моноклинной фазы ZrО</w:t>
      </w:r>
      <w:r w:rsidRPr="00352BB9">
        <w:rPr>
          <w:szCs w:val="28"/>
          <w:vertAlign w:val="subscript"/>
        </w:rPr>
        <w:t>2</w:t>
      </w:r>
    </w:p>
    <w:p w:rsidR="00352BB9" w:rsidRDefault="00352BB9" w:rsidP="00642396">
      <w:pPr>
        <w:spacing w:line="360" w:lineRule="auto"/>
        <w:ind w:firstLine="708"/>
        <w:jc w:val="both"/>
        <w:rPr>
          <w:sz w:val="28"/>
          <w:szCs w:val="28"/>
        </w:rPr>
      </w:pPr>
    </w:p>
    <w:p w:rsidR="002D2D58" w:rsidRPr="00642396" w:rsidRDefault="006A0BD1" w:rsidP="00642396">
      <w:pPr>
        <w:spacing w:line="360" w:lineRule="auto"/>
        <w:ind w:firstLine="708"/>
        <w:jc w:val="both"/>
        <w:rPr>
          <w:sz w:val="28"/>
          <w:szCs w:val="28"/>
        </w:rPr>
      </w:pPr>
      <w:r w:rsidRPr="00642396">
        <w:rPr>
          <w:sz w:val="28"/>
          <w:szCs w:val="28"/>
        </w:rPr>
        <w:t>Помимо моноклинной составляющей оксидной пленки было обнаружено незначительное количество тетрагональной фазы ZrО</w:t>
      </w:r>
      <w:r w:rsidRPr="00642396">
        <w:rPr>
          <w:sz w:val="28"/>
          <w:szCs w:val="28"/>
          <w:vertAlign w:val="subscript"/>
        </w:rPr>
        <w:t>2</w:t>
      </w:r>
      <w:r w:rsidR="002D2D58" w:rsidRPr="00642396">
        <w:rPr>
          <w:sz w:val="28"/>
          <w:szCs w:val="28"/>
        </w:rPr>
        <w:t>, в виде отдельных зерен.</w:t>
      </w:r>
    </w:p>
    <w:p w:rsidR="006A0BD1" w:rsidRPr="00642396" w:rsidRDefault="006A0BD1" w:rsidP="00642396">
      <w:pPr>
        <w:spacing w:line="360" w:lineRule="auto"/>
        <w:ind w:firstLine="708"/>
        <w:jc w:val="both"/>
        <w:rPr>
          <w:sz w:val="28"/>
          <w:szCs w:val="28"/>
        </w:rPr>
      </w:pPr>
      <w:r w:rsidRPr="00642396">
        <w:rPr>
          <w:sz w:val="28"/>
          <w:szCs w:val="28"/>
        </w:rPr>
        <w:t>Первое, проведенное электронно-микроскопическое исследование облученной оксидной пленки, образованной на оболочке твэла из сплава Э110, не выявило наличия выделений частиц β-</w:t>
      </w:r>
      <w:proofErr w:type="spellStart"/>
      <w:r w:rsidRPr="00642396">
        <w:rPr>
          <w:sz w:val="28"/>
          <w:szCs w:val="28"/>
        </w:rPr>
        <w:t>Nb</w:t>
      </w:r>
      <w:proofErr w:type="spellEnd"/>
      <w:r w:rsidRPr="00642396">
        <w:rPr>
          <w:sz w:val="28"/>
          <w:szCs w:val="28"/>
        </w:rPr>
        <w:t xml:space="preserve"> в своем составе.</w:t>
      </w:r>
      <w:r w:rsidR="002D2D58" w:rsidRPr="00642396">
        <w:rPr>
          <w:sz w:val="28"/>
          <w:szCs w:val="28"/>
        </w:rPr>
        <w:t xml:space="preserve"> Известно, что</w:t>
      </w:r>
      <w:r w:rsidRPr="00642396">
        <w:rPr>
          <w:sz w:val="28"/>
          <w:szCs w:val="28"/>
        </w:rPr>
        <w:t xml:space="preserve"> </w:t>
      </w:r>
      <w:r w:rsidR="002D2D58" w:rsidRPr="00642396">
        <w:rPr>
          <w:sz w:val="28"/>
          <w:szCs w:val="28"/>
        </w:rPr>
        <w:t>п</w:t>
      </w:r>
      <w:r w:rsidRPr="00642396">
        <w:rPr>
          <w:sz w:val="28"/>
          <w:szCs w:val="28"/>
        </w:rPr>
        <w:t>ри облучении изделий из сплава Э110 содержание ниобия в матрице снижается. Средний размер выделений частиц β-</w:t>
      </w:r>
      <w:proofErr w:type="spellStart"/>
      <w:r w:rsidRPr="00642396">
        <w:rPr>
          <w:sz w:val="28"/>
          <w:szCs w:val="28"/>
        </w:rPr>
        <w:t>Nb</w:t>
      </w:r>
      <w:proofErr w:type="spellEnd"/>
      <w:r w:rsidRPr="00642396">
        <w:rPr>
          <w:sz w:val="28"/>
          <w:szCs w:val="28"/>
        </w:rPr>
        <w:t xml:space="preserve"> увеличивается, а содержание ниобия в них снижается с 80÷90% до 50÷60%. При этом образуются вторичные выделения радиационно-индуцированной фазы, обусловленные диффузионным переходом </w:t>
      </w:r>
      <w:proofErr w:type="spellStart"/>
      <w:r w:rsidRPr="00642396">
        <w:rPr>
          <w:sz w:val="28"/>
          <w:szCs w:val="28"/>
        </w:rPr>
        <w:t>Nb</w:t>
      </w:r>
      <w:proofErr w:type="spellEnd"/>
      <w:r w:rsidRPr="00642396">
        <w:rPr>
          <w:sz w:val="28"/>
          <w:szCs w:val="28"/>
        </w:rPr>
        <w:t xml:space="preserve"> из матрицы, размером до 10 нм, имеющие пластинчатую или игольчатую форму. Возможно, воздействие нейтронного </w:t>
      </w:r>
      <w:r w:rsidR="002D2D58" w:rsidRPr="00642396">
        <w:rPr>
          <w:sz w:val="28"/>
          <w:szCs w:val="28"/>
        </w:rPr>
        <w:t>облучения</w:t>
      </w:r>
      <w:r w:rsidRPr="00642396">
        <w:rPr>
          <w:sz w:val="28"/>
          <w:szCs w:val="28"/>
        </w:rPr>
        <w:t xml:space="preserve"> приводит к растворению в оксидной пленке обедненных по ниобию частиц β-</w:t>
      </w:r>
      <w:proofErr w:type="spellStart"/>
      <w:r w:rsidRPr="00642396">
        <w:rPr>
          <w:sz w:val="28"/>
          <w:szCs w:val="28"/>
        </w:rPr>
        <w:t>Nb</w:t>
      </w:r>
      <w:proofErr w:type="spellEnd"/>
      <w:r w:rsidRPr="00642396">
        <w:rPr>
          <w:sz w:val="28"/>
          <w:szCs w:val="28"/>
        </w:rPr>
        <w:t xml:space="preserve">, наряду с растворением частиц мелкодисперсной фазы. </w:t>
      </w:r>
    </w:p>
    <w:p w:rsidR="006A0BD1" w:rsidRPr="00642396" w:rsidRDefault="006A0BD1" w:rsidP="00352BB9">
      <w:pPr>
        <w:spacing w:line="360" w:lineRule="auto"/>
        <w:ind w:firstLine="709"/>
        <w:jc w:val="both"/>
        <w:rPr>
          <w:sz w:val="28"/>
          <w:szCs w:val="28"/>
        </w:rPr>
      </w:pPr>
      <w:r w:rsidRPr="00642396">
        <w:rPr>
          <w:sz w:val="28"/>
          <w:szCs w:val="28"/>
        </w:rPr>
        <w:t>Электронно-микроскопическое исследование облученной оксидной пленки показало, что она является достаточно плотной, однако встречаются участки, содержащие в своем составе незначительное количество дефектов в виде микропор. Наличие незначительного количества дефектов в оксидной пленке после эксплуатации оболочки в реакторных условиях говорит о ее хороших защитных свойствах и о высоком сопротивлении порообразованию.</w:t>
      </w:r>
    </w:p>
    <w:p w:rsidR="002D2D58" w:rsidRPr="00642396" w:rsidRDefault="006A0BD1" w:rsidP="00642396">
      <w:pPr>
        <w:spacing w:line="360" w:lineRule="auto"/>
        <w:ind w:firstLine="708"/>
        <w:jc w:val="both"/>
        <w:rPr>
          <w:sz w:val="28"/>
          <w:szCs w:val="28"/>
        </w:rPr>
      </w:pPr>
      <w:r w:rsidRPr="00642396">
        <w:rPr>
          <w:b/>
          <w:sz w:val="28"/>
          <w:szCs w:val="28"/>
        </w:rPr>
        <w:t>Электронно-микроскопическое исследование структурно-фазового состояния облученной оксидной пленки на оболочке твэла из сплава Э635.</w:t>
      </w:r>
      <w:r w:rsidRPr="00642396">
        <w:rPr>
          <w:sz w:val="28"/>
          <w:szCs w:val="28"/>
        </w:rPr>
        <w:tab/>
        <w:t>Впервые в России было проведено электронно-микроскопическое исследование структурно-фазового состояния центральной части облученной оксидной пленки</w:t>
      </w:r>
      <w:r w:rsidR="00044563" w:rsidRPr="00642396">
        <w:rPr>
          <w:sz w:val="28"/>
          <w:szCs w:val="28"/>
        </w:rPr>
        <w:t xml:space="preserve"> образованной на оболочке твэла из сплава Э635</w:t>
      </w:r>
      <w:r w:rsidR="002D2D58" w:rsidRPr="00642396">
        <w:rPr>
          <w:sz w:val="28"/>
          <w:szCs w:val="28"/>
        </w:rPr>
        <w:t xml:space="preserve">. Эта оболочка отработала </w:t>
      </w:r>
      <w:r w:rsidR="00044563" w:rsidRPr="00642396">
        <w:rPr>
          <w:sz w:val="28"/>
          <w:szCs w:val="28"/>
        </w:rPr>
        <w:t xml:space="preserve">6 лет </w:t>
      </w:r>
      <w:r w:rsidR="002D2D58" w:rsidRPr="00642396">
        <w:rPr>
          <w:sz w:val="28"/>
          <w:szCs w:val="28"/>
        </w:rPr>
        <w:t xml:space="preserve">в составе сборки ТВСА на </w:t>
      </w:r>
      <w:r w:rsidR="00044563" w:rsidRPr="00642396">
        <w:rPr>
          <w:sz w:val="28"/>
          <w:szCs w:val="28"/>
        </w:rPr>
        <w:t>Калининской АЭС</w:t>
      </w:r>
      <w:r w:rsidR="002D2D58" w:rsidRPr="00642396">
        <w:rPr>
          <w:sz w:val="28"/>
          <w:szCs w:val="28"/>
        </w:rPr>
        <w:t xml:space="preserve"> до выгорания </w:t>
      </w:r>
      <w:r w:rsidR="00352BB9">
        <w:rPr>
          <w:sz w:val="28"/>
          <w:szCs w:val="28"/>
        </w:rPr>
        <w:t>~</w:t>
      </w:r>
      <w:r w:rsidR="002D2D58" w:rsidRPr="00642396">
        <w:rPr>
          <w:sz w:val="28"/>
          <w:szCs w:val="28"/>
        </w:rPr>
        <w:t>58,7 МВт∙сут/кг</w:t>
      </w:r>
      <w:proofErr w:type="gramStart"/>
      <w:r w:rsidR="002D2D58" w:rsidRPr="00642396">
        <w:rPr>
          <w:sz w:val="28"/>
          <w:szCs w:val="28"/>
          <w:lang w:val="en-US"/>
        </w:rPr>
        <w:t>U</w:t>
      </w:r>
      <w:proofErr w:type="gramEnd"/>
      <w:r w:rsidR="002D2D58" w:rsidRPr="00642396">
        <w:rPr>
          <w:sz w:val="28"/>
          <w:szCs w:val="28"/>
        </w:rPr>
        <w:t xml:space="preserve">. Толщина образовавшейся на поверхности оболочки твэла оксидной пленки </w:t>
      </w:r>
      <w:r w:rsidR="00352BB9">
        <w:rPr>
          <w:sz w:val="28"/>
          <w:szCs w:val="28"/>
        </w:rPr>
        <w:t>составляла ~</w:t>
      </w:r>
      <w:r w:rsidR="002D2D58" w:rsidRPr="00642396">
        <w:rPr>
          <w:sz w:val="28"/>
          <w:szCs w:val="28"/>
        </w:rPr>
        <w:t>80 мкм.</w:t>
      </w:r>
    </w:p>
    <w:p w:rsidR="006A0BD1" w:rsidRPr="00642396" w:rsidRDefault="006A0BD1" w:rsidP="00642396">
      <w:pPr>
        <w:spacing w:line="360" w:lineRule="auto"/>
        <w:ind w:firstLine="708"/>
        <w:jc w:val="both"/>
        <w:rPr>
          <w:sz w:val="28"/>
          <w:szCs w:val="28"/>
        </w:rPr>
      </w:pPr>
      <w:r w:rsidRPr="00642396">
        <w:rPr>
          <w:sz w:val="28"/>
          <w:szCs w:val="28"/>
        </w:rPr>
        <w:t>По результатам исследований было выявило наличие двух структурных составляющих оксидной пленки. Основная структурная составляющая оксидной пленки представляет собой моноклинную модификацию ZrО</w:t>
      </w:r>
      <w:r w:rsidRPr="00642396">
        <w:rPr>
          <w:sz w:val="28"/>
          <w:szCs w:val="28"/>
          <w:vertAlign w:val="subscript"/>
        </w:rPr>
        <w:t>2</w:t>
      </w:r>
      <w:r w:rsidR="002D2D58" w:rsidRPr="00642396">
        <w:rPr>
          <w:sz w:val="28"/>
          <w:szCs w:val="28"/>
          <w:vertAlign w:val="subscript"/>
        </w:rPr>
        <w:t xml:space="preserve"> </w:t>
      </w:r>
      <w:r w:rsidR="00352BB9">
        <w:rPr>
          <w:sz w:val="28"/>
          <w:szCs w:val="28"/>
        </w:rPr>
        <w:t>(рис.</w:t>
      </w:r>
      <w:r w:rsidR="002D2D58" w:rsidRPr="00642396">
        <w:rPr>
          <w:sz w:val="28"/>
          <w:szCs w:val="28"/>
        </w:rPr>
        <w:t xml:space="preserve"> 5).</w:t>
      </w:r>
      <w:r w:rsidRPr="00642396">
        <w:rPr>
          <w:sz w:val="28"/>
          <w:szCs w:val="28"/>
        </w:rPr>
        <w:t xml:space="preserve"> Поперечный размер столбчатых зерен моноклинной модификации оксида циркония составляет 20–60 нм. Помимо моноклинной составляющей оксидной пленки было обнаружено незначительное количество тетрагональной фазы ZrО</w:t>
      </w:r>
      <w:r w:rsidRPr="00642396">
        <w:rPr>
          <w:sz w:val="28"/>
          <w:szCs w:val="28"/>
          <w:vertAlign w:val="subscript"/>
        </w:rPr>
        <w:t>2</w:t>
      </w:r>
      <w:r w:rsidRPr="00642396">
        <w:rPr>
          <w:sz w:val="28"/>
          <w:szCs w:val="28"/>
        </w:rPr>
        <w:t>, в виде отдельных зерен. Моноклинная и тетрагональная составляющие фазы ZrО</w:t>
      </w:r>
      <w:r w:rsidRPr="00642396">
        <w:rPr>
          <w:sz w:val="28"/>
          <w:szCs w:val="28"/>
          <w:vertAlign w:val="subscript"/>
        </w:rPr>
        <w:t>2</w:t>
      </w:r>
      <w:r w:rsidRPr="00642396">
        <w:rPr>
          <w:sz w:val="28"/>
          <w:szCs w:val="28"/>
        </w:rPr>
        <w:t xml:space="preserve"> имеют близкие межплоскостные расстояния.</w:t>
      </w:r>
    </w:p>
    <w:p w:rsidR="002D2D58" w:rsidRPr="00642396" w:rsidRDefault="002D2D58" w:rsidP="00642396">
      <w:pPr>
        <w:spacing w:line="360" w:lineRule="auto"/>
        <w:ind w:firstLine="708"/>
        <w:jc w:val="both"/>
        <w:rPr>
          <w:sz w:val="28"/>
          <w:szCs w:val="28"/>
        </w:rPr>
      </w:pPr>
    </w:p>
    <w:p w:rsidR="006A0BD1" w:rsidRPr="00642396" w:rsidRDefault="006A0BD1" w:rsidP="00642396">
      <w:pPr>
        <w:spacing w:line="360" w:lineRule="auto"/>
        <w:jc w:val="center"/>
        <w:rPr>
          <w:sz w:val="28"/>
          <w:szCs w:val="28"/>
        </w:rPr>
      </w:pPr>
      <w:r w:rsidRPr="00642396">
        <w:rPr>
          <w:noProof/>
          <w:sz w:val="28"/>
          <w:szCs w:val="28"/>
          <w:lang w:eastAsia="ru-RU"/>
        </w:rPr>
        <w:drawing>
          <wp:inline distT="0" distB="0" distL="0" distR="0" wp14:anchorId="0B621C19" wp14:editId="4DDCB1AA">
            <wp:extent cx="4975855" cy="2160000"/>
            <wp:effectExtent l="0" t="0" r="0"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srcRect/>
                    <a:stretch>
                      <a:fillRect/>
                    </a:stretch>
                  </pic:blipFill>
                  <pic:spPr bwMode="auto">
                    <a:xfrm>
                      <a:off x="0" y="0"/>
                      <a:ext cx="4975855" cy="2160000"/>
                    </a:xfrm>
                    <a:prstGeom prst="rect">
                      <a:avLst/>
                    </a:prstGeom>
                    <a:noFill/>
                    <a:ln w="9525">
                      <a:noFill/>
                      <a:miter lim="800000"/>
                      <a:headEnd/>
                      <a:tailEnd/>
                    </a:ln>
                  </pic:spPr>
                </pic:pic>
              </a:graphicData>
            </a:graphic>
          </wp:inline>
        </w:drawing>
      </w:r>
    </w:p>
    <w:p w:rsidR="002B1D9A" w:rsidRPr="00352BB9" w:rsidRDefault="00352BB9" w:rsidP="00642396">
      <w:pPr>
        <w:spacing w:line="360" w:lineRule="auto"/>
        <w:jc w:val="center"/>
        <w:rPr>
          <w:szCs w:val="28"/>
        </w:rPr>
      </w:pPr>
      <w:r w:rsidRPr="00352BB9">
        <w:rPr>
          <w:szCs w:val="28"/>
        </w:rPr>
        <w:t>Рис.</w:t>
      </w:r>
      <w:r w:rsidR="006A0BD1" w:rsidRPr="00352BB9">
        <w:rPr>
          <w:szCs w:val="28"/>
        </w:rPr>
        <w:t xml:space="preserve"> 5</w:t>
      </w:r>
      <w:r w:rsidRPr="00352BB9">
        <w:rPr>
          <w:szCs w:val="28"/>
        </w:rPr>
        <w:t xml:space="preserve"> –</w:t>
      </w:r>
      <w:r w:rsidR="006A0BD1" w:rsidRPr="00352BB9">
        <w:rPr>
          <w:szCs w:val="28"/>
        </w:rPr>
        <w:t xml:space="preserve"> </w:t>
      </w:r>
      <w:r w:rsidR="002D2D58" w:rsidRPr="00352BB9">
        <w:rPr>
          <w:szCs w:val="28"/>
        </w:rPr>
        <w:t xml:space="preserve">Структура оксидной пленки </w:t>
      </w:r>
      <w:proofErr w:type="spellStart"/>
      <w:r w:rsidR="006A0BD1" w:rsidRPr="00352BB9">
        <w:rPr>
          <w:szCs w:val="28"/>
          <w:lang w:val="en-US"/>
        </w:rPr>
        <w:t>Zr</w:t>
      </w:r>
      <w:proofErr w:type="spellEnd"/>
      <w:r w:rsidR="006A0BD1" w:rsidRPr="00352BB9">
        <w:rPr>
          <w:szCs w:val="28"/>
        </w:rPr>
        <w:t>О</w:t>
      </w:r>
      <w:r w:rsidR="006A0BD1" w:rsidRPr="00352BB9">
        <w:rPr>
          <w:szCs w:val="28"/>
          <w:vertAlign w:val="subscript"/>
        </w:rPr>
        <w:t>2</w:t>
      </w:r>
      <w:r w:rsidR="002D2D58" w:rsidRPr="00352BB9">
        <w:rPr>
          <w:szCs w:val="28"/>
        </w:rPr>
        <w:t xml:space="preserve"> на оболочке из сплава Э635</w:t>
      </w:r>
    </w:p>
    <w:p w:rsidR="00610D9E" w:rsidRPr="00642396" w:rsidRDefault="00610D9E" w:rsidP="00642396">
      <w:pPr>
        <w:spacing w:line="360" w:lineRule="auto"/>
        <w:jc w:val="center"/>
        <w:rPr>
          <w:sz w:val="28"/>
          <w:szCs w:val="28"/>
        </w:rPr>
      </w:pPr>
    </w:p>
    <w:p w:rsidR="006A0BD1" w:rsidRPr="00642396" w:rsidRDefault="006A0BD1" w:rsidP="00642396">
      <w:pPr>
        <w:spacing w:line="360" w:lineRule="auto"/>
        <w:ind w:firstLine="708"/>
        <w:jc w:val="both"/>
        <w:rPr>
          <w:sz w:val="28"/>
          <w:szCs w:val="28"/>
        </w:rPr>
      </w:pPr>
      <w:r w:rsidRPr="00642396">
        <w:rPr>
          <w:sz w:val="28"/>
          <w:szCs w:val="28"/>
        </w:rPr>
        <w:t>Первое, проведенное электронно-микроскопическое исследование облученной оксидной пленки, образованной на оболочке твэла из сплава Э635, не выявило наличия выделений частиц фазы Лавеса в своем составе. Известно, что при облучении изделий из сплава Э635 основным типом выделений становятся выделения «</w:t>
      </w:r>
      <w:r w:rsidRPr="00642396">
        <w:rPr>
          <w:sz w:val="28"/>
          <w:szCs w:val="28"/>
        </w:rPr>
        <w:sym w:font="Symbol" w:char="0062"/>
      </w:r>
      <w:r w:rsidRPr="00642396">
        <w:rPr>
          <w:sz w:val="28"/>
          <w:szCs w:val="28"/>
        </w:rPr>
        <w:t>-</w:t>
      </w:r>
      <w:proofErr w:type="spellStart"/>
      <w:r w:rsidRPr="00642396">
        <w:rPr>
          <w:sz w:val="28"/>
          <w:szCs w:val="28"/>
          <w:lang w:val="en-US"/>
        </w:rPr>
        <w:t>Nb</w:t>
      </w:r>
      <w:proofErr w:type="spellEnd"/>
      <w:r w:rsidRPr="00642396">
        <w:rPr>
          <w:sz w:val="28"/>
          <w:szCs w:val="28"/>
        </w:rPr>
        <w:t xml:space="preserve">», образованные в результате обеднения частиц фазы Лавеса железом (практически все железо переходит в матрицу) и трансформации решетки ГПУ в ОЦК. Параметр кристаллической решетки соответствует содержанию ниобия около </w:t>
      </w:r>
      <w:r w:rsidR="00352BB9">
        <w:rPr>
          <w:sz w:val="28"/>
          <w:szCs w:val="28"/>
        </w:rPr>
        <w:br/>
      </w:r>
      <w:r w:rsidRPr="00642396">
        <w:rPr>
          <w:sz w:val="28"/>
          <w:szCs w:val="28"/>
        </w:rPr>
        <w:t xml:space="preserve">60 </w:t>
      </w:r>
      <w:proofErr w:type="spellStart"/>
      <w:r w:rsidRPr="00642396">
        <w:rPr>
          <w:sz w:val="28"/>
          <w:szCs w:val="28"/>
        </w:rPr>
        <w:t>ат</w:t>
      </w:r>
      <w:proofErr w:type="spellEnd"/>
      <w:r w:rsidRPr="00642396">
        <w:rPr>
          <w:sz w:val="28"/>
          <w:szCs w:val="28"/>
        </w:rPr>
        <w:t xml:space="preserve">. %. Возможно, воздействие нейтронного облучения приводит к растворению в оксидной пленке трансформированных из частиц фазы </w:t>
      </w:r>
      <w:proofErr w:type="spellStart"/>
      <w:r w:rsidRPr="00642396">
        <w:rPr>
          <w:sz w:val="28"/>
          <w:szCs w:val="28"/>
        </w:rPr>
        <w:t>Лавеса</w:t>
      </w:r>
      <w:proofErr w:type="spellEnd"/>
      <w:r w:rsidRPr="00642396">
        <w:rPr>
          <w:sz w:val="28"/>
          <w:szCs w:val="28"/>
        </w:rPr>
        <w:t xml:space="preserve"> выделений «β-</w:t>
      </w:r>
      <w:proofErr w:type="spellStart"/>
      <w:r w:rsidRPr="00642396">
        <w:rPr>
          <w:sz w:val="28"/>
          <w:szCs w:val="28"/>
          <w:lang w:val="en-US"/>
        </w:rPr>
        <w:t>Nb</w:t>
      </w:r>
      <w:proofErr w:type="spellEnd"/>
      <w:r w:rsidRPr="00642396">
        <w:rPr>
          <w:sz w:val="28"/>
          <w:szCs w:val="28"/>
        </w:rPr>
        <w:t xml:space="preserve">». Проведенный </w:t>
      </w:r>
      <w:proofErr w:type="spellStart"/>
      <w:r w:rsidRPr="00642396">
        <w:rPr>
          <w:sz w:val="28"/>
          <w:szCs w:val="28"/>
        </w:rPr>
        <w:t>энергодисперсионный</w:t>
      </w:r>
      <w:proofErr w:type="spellEnd"/>
      <w:r w:rsidRPr="00642396">
        <w:rPr>
          <w:sz w:val="28"/>
          <w:szCs w:val="28"/>
        </w:rPr>
        <w:t xml:space="preserve"> рентгеноспектральный микроанализ показал, что оксидная пленка содержит штатное количество ниобия, железа и олова в своем составе</w:t>
      </w:r>
      <w:r w:rsidR="0080422E" w:rsidRPr="00642396">
        <w:rPr>
          <w:sz w:val="28"/>
          <w:szCs w:val="28"/>
        </w:rPr>
        <w:t>.</w:t>
      </w:r>
    </w:p>
    <w:p w:rsidR="00ED34E9" w:rsidRPr="00642396" w:rsidRDefault="006A0BD1" w:rsidP="00352BB9">
      <w:pPr>
        <w:spacing w:line="360" w:lineRule="auto"/>
        <w:ind w:firstLine="709"/>
        <w:jc w:val="both"/>
        <w:rPr>
          <w:rFonts w:eastAsia="Times New Roman"/>
          <w:b/>
          <w:sz w:val="28"/>
          <w:szCs w:val="28"/>
          <w:lang w:eastAsia="ru-RU"/>
        </w:rPr>
      </w:pPr>
      <w:r w:rsidRPr="00642396">
        <w:rPr>
          <w:sz w:val="28"/>
          <w:szCs w:val="28"/>
        </w:rPr>
        <w:t>Электронно-микроскопическое исследование облученной оксидной пленки показало, что она содержит значительное количество дефектов в виде микропор и микротрещин</w:t>
      </w:r>
      <w:r w:rsidR="00352BB9">
        <w:rPr>
          <w:sz w:val="28"/>
          <w:szCs w:val="28"/>
        </w:rPr>
        <w:t xml:space="preserve"> (рис.</w:t>
      </w:r>
      <w:r w:rsidR="006060A4" w:rsidRPr="00642396">
        <w:rPr>
          <w:sz w:val="28"/>
          <w:szCs w:val="28"/>
        </w:rPr>
        <w:t xml:space="preserve"> 5)</w:t>
      </w:r>
      <w:r w:rsidRPr="00642396">
        <w:rPr>
          <w:sz w:val="28"/>
          <w:szCs w:val="28"/>
        </w:rPr>
        <w:t xml:space="preserve">, однако их концентрация практически соответствует концентрации дефектов в оксидных пленках образованных на оболочках из </w:t>
      </w:r>
      <w:r w:rsidR="00352BB9">
        <w:rPr>
          <w:sz w:val="28"/>
          <w:szCs w:val="28"/>
        </w:rPr>
        <w:t>сплава Э635 после длительных (~</w:t>
      </w:r>
      <w:r w:rsidRPr="00642396">
        <w:rPr>
          <w:sz w:val="28"/>
          <w:szCs w:val="28"/>
        </w:rPr>
        <w:t xml:space="preserve">600 </w:t>
      </w:r>
      <w:proofErr w:type="spellStart"/>
      <w:r w:rsidRPr="00642396">
        <w:rPr>
          <w:sz w:val="28"/>
          <w:szCs w:val="28"/>
        </w:rPr>
        <w:t>сут</w:t>
      </w:r>
      <w:proofErr w:type="spellEnd"/>
      <w:r w:rsidRPr="00642396">
        <w:rPr>
          <w:sz w:val="28"/>
          <w:szCs w:val="28"/>
        </w:rPr>
        <w:t>.) автоклавных испытаний</w:t>
      </w:r>
      <w:r w:rsidR="006060A4" w:rsidRPr="00642396">
        <w:rPr>
          <w:sz w:val="28"/>
          <w:szCs w:val="28"/>
        </w:rPr>
        <w:t>.</w:t>
      </w:r>
    </w:p>
    <w:p w:rsidR="00610D9E" w:rsidRPr="00642396" w:rsidRDefault="00610D9E" w:rsidP="00642396">
      <w:pPr>
        <w:spacing w:line="360" w:lineRule="auto"/>
        <w:ind w:firstLine="708"/>
        <w:jc w:val="both"/>
        <w:rPr>
          <w:rFonts w:eastAsia="Times New Roman"/>
          <w:b/>
          <w:sz w:val="28"/>
          <w:szCs w:val="28"/>
          <w:lang w:eastAsia="ru-RU"/>
        </w:rPr>
      </w:pPr>
    </w:p>
    <w:p w:rsidR="006060A4" w:rsidRPr="00642396" w:rsidRDefault="00352BB9" w:rsidP="00642396">
      <w:pPr>
        <w:spacing w:line="360" w:lineRule="auto"/>
        <w:ind w:firstLine="708"/>
        <w:jc w:val="both"/>
        <w:rPr>
          <w:rFonts w:eastAsia="Times New Roman"/>
          <w:b/>
          <w:sz w:val="28"/>
          <w:szCs w:val="28"/>
          <w:lang w:eastAsia="ru-RU"/>
        </w:rPr>
      </w:pPr>
      <w:r w:rsidRPr="00642396">
        <w:rPr>
          <w:rFonts w:eastAsia="Times New Roman"/>
          <w:b/>
          <w:sz w:val="28"/>
          <w:szCs w:val="28"/>
          <w:lang w:eastAsia="ru-RU"/>
        </w:rPr>
        <w:t>Выводы</w:t>
      </w:r>
    </w:p>
    <w:p w:rsidR="009A2C28" w:rsidRPr="00642396" w:rsidRDefault="009A2C28" w:rsidP="00642396">
      <w:pPr>
        <w:spacing w:line="360" w:lineRule="auto"/>
        <w:ind w:firstLine="708"/>
        <w:jc w:val="both"/>
        <w:rPr>
          <w:sz w:val="28"/>
          <w:szCs w:val="28"/>
        </w:rPr>
      </w:pPr>
      <w:r w:rsidRPr="00642396">
        <w:rPr>
          <w:sz w:val="28"/>
          <w:szCs w:val="28"/>
        </w:rPr>
        <w:t xml:space="preserve">Исследования необлученных образцов показали, что в области оксидной пленки, прилегающей к поверхности металла, наблюдается большая доля тетрагональной фазы. Это вызвано стабилизирующим влиянием напряжений на границе раздела </w:t>
      </w:r>
      <w:r w:rsidR="00610D9E" w:rsidRPr="00642396">
        <w:rPr>
          <w:bCs/>
          <w:sz w:val="28"/>
          <w:szCs w:val="28"/>
        </w:rPr>
        <w:t>“металл-оксид”</w:t>
      </w:r>
      <w:r w:rsidRPr="00642396">
        <w:rPr>
          <w:sz w:val="28"/>
          <w:szCs w:val="28"/>
        </w:rPr>
        <w:t xml:space="preserve">. Таким образом, на начальной стадии окисления происходит зарождение мелких </w:t>
      </w:r>
      <w:proofErr w:type="spellStart"/>
      <w:r w:rsidRPr="00642396">
        <w:rPr>
          <w:sz w:val="28"/>
          <w:szCs w:val="28"/>
        </w:rPr>
        <w:t>равноосных</w:t>
      </w:r>
      <w:proofErr w:type="spellEnd"/>
      <w:r w:rsidRPr="00642396">
        <w:rPr>
          <w:sz w:val="28"/>
          <w:szCs w:val="28"/>
        </w:rPr>
        <w:t xml:space="preserve"> зерен с бол</w:t>
      </w:r>
      <w:r w:rsidR="003E13FA" w:rsidRPr="00642396">
        <w:rPr>
          <w:sz w:val="28"/>
          <w:szCs w:val="28"/>
        </w:rPr>
        <w:t>ьшой долей тетрагональной фазы, из которых впоследствии вырастают столбчатые зерна моноклинной фазы оксида.</w:t>
      </w:r>
    </w:p>
    <w:p w:rsidR="00AE6F90" w:rsidRPr="00642396" w:rsidRDefault="00821AA4" w:rsidP="00642396">
      <w:pPr>
        <w:spacing w:line="360" w:lineRule="auto"/>
        <w:ind w:firstLine="708"/>
        <w:jc w:val="both"/>
        <w:rPr>
          <w:sz w:val="28"/>
          <w:szCs w:val="28"/>
        </w:rPr>
      </w:pPr>
      <w:r w:rsidRPr="00642396">
        <w:rPr>
          <w:sz w:val="28"/>
          <w:szCs w:val="28"/>
        </w:rPr>
        <w:t xml:space="preserve">Все </w:t>
      </w:r>
      <w:r w:rsidR="00AE6F90" w:rsidRPr="00642396">
        <w:rPr>
          <w:sz w:val="28"/>
          <w:szCs w:val="28"/>
        </w:rPr>
        <w:t xml:space="preserve">выделения частиц второй фазы, переходящие в оксидную пленку из матрицы при окислении, претерпевают </w:t>
      </w:r>
      <w:proofErr w:type="spellStart"/>
      <w:r w:rsidR="00AE6F90" w:rsidRPr="00642396">
        <w:rPr>
          <w:sz w:val="28"/>
          <w:szCs w:val="28"/>
        </w:rPr>
        <w:t>аморфизацию</w:t>
      </w:r>
      <w:proofErr w:type="spellEnd"/>
      <w:r w:rsidR="00AE6F90" w:rsidRPr="00642396">
        <w:rPr>
          <w:sz w:val="28"/>
          <w:szCs w:val="28"/>
        </w:rPr>
        <w:t xml:space="preserve">. Так </w:t>
      </w:r>
      <w:r w:rsidR="00D20920" w:rsidRPr="00642396">
        <w:rPr>
          <w:sz w:val="28"/>
          <w:szCs w:val="28"/>
        </w:rPr>
        <w:t xml:space="preserve">для оболочек из сплава Э110 процесс </w:t>
      </w:r>
      <w:proofErr w:type="spellStart"/>
      <w:r w:rsidR="00D20920" w:rsidRPr="00642396">
        <w:rPr>
          <w:sz w:val="28"/>
          <w:szCs w:val="28"/>
        </w:rPr>
        <w:t>аморфизации</w:t>
      </w:r>
      <w:proofErr w:type="spellEnd"/>
      <w:r w:rsidR="00D20920" w:rsidRPr="00642396">
        <w:rPr>
          <w:sz w:val="28"/>
          <w:szCs w:val="28"/>
        </w:rPr>
        <w:t xml:space="preserve"> выделений β-</w:t>
      </w:r>
      <w:proofErr w:type="spellStart"/>
      <w:r w:rsidR="00D20920" w:rsidRPr="00642396">
        <w:rPr>
          <w:sz w:val="28"/>
          <w:szCs w:val="28"/>
          <w:lang w:val="en-US"/>
        </w:rPr>
        <w:t>Nb</w:t>
      </w:r>
      <w:proofErr w:type="spellEnd"/>
      <w:r w:rsidR="00D20920" w:rsidRPr="00642396">
        <w:rPr>
          <w:sz w:val="28"/>
          <w:szCs w:val="28"/>
        </w:rPr>
        <w:t xml:space="preserve"> начинается на более поздней стадии окисления, чем выделений частиц</w:t>
      </w:r>
      <w:r w:rsidR="00256350" w:rsidRPr="00642396">
        <w:rPr>
          <w:sz w:val="28"/>
          <w:szCs w:val="28"/>
        </w:rPr>
        <w:t xml:space="preserve"> фазы </w:t>
      </w:r>
      <w:proofErr w:type="spellStart"/>
      <w:r w:rsidR="00256350" w:rsidRPr="00642396">
        <w:rPr>
          <w:sz w:val="28"/>
          <w:szCs w:val="28"/>
        </w:rPr>
        <w:t>Лавеса</w:t>
      </w:r>
      <w:proofErr w:type="spellEnd"/>
      <w:r w:rsidR="00256350" w:rsidRPr="00642396">
        <w:rPr>
          <w:sz w:val="28"/>
          <w:szCs w:val="28"/>
        </w:rPr>
        <w:t xml:space="preserve"> в сплаве Э635.</w:t>
      </w:r>
    </w:p>
    <w:p w:rsidR="00256350" w:rsidRPr="00642396" w:rsidRDefault="00256350" w:rsidP="00642396">
      <w:pPr>
        <w:spacing w:line="360" w:lineRule="auto"/>
        <w:ind w:firstLine="708"/>
        <w:jc w:val="both"/>
        <w:rPr>
          <w:sz w:val="28"/>
          <w:szCs w:val="28"/>
        </w:rPr>
      </w:pPr>
      <w:r w:rsidRPr="00642396">
        <w:rPr>
          <w:sz w:val="28"/>
          <w:szCs w:val="28"/>
        </w:rPr>
        <w:t>Концентрация дефектов в оксидной пленке сплава Э110, в виде микропор является незначительной и составляет порядка 1÷2×10</w:t>
      </w:r>
      <w:r w:rsidRPr="00642396">
        <w:rPr>
          <w:sz w:val="28"/>
          <w:szCs w:val="28"/>
          <w:vertAlign w:val="superscript"/>
        </w:rPr>
        <w:t>20</w:t>
      </w:r>
      <w:r w:rsidRPr="00642396">
        <w:rPr>
          <w:sz w:val="28"/>
          <w:szCs w:val="28"/>
        </w:rPr>
        <w:t xml:space="preserve"> м</w:t>
      </w:r>
      <w:r w:rsidRPr="00642396">
        <w:rPr>
          <w:sz w:val="28"/>
          <w:szCs w:val="28"/>
          <w:vertAlign w:val="superscript"/>
        </w:rPr>
        <w:t>-3</w:t>
      </w:r>
      <w:r w:rsidRPr="00642396">
        <w:rPr>
          <w:sz w:val="28"/>
          <w:szCs w:val="28"/>
        </w:rPr>
        <w:t>, причем эта концентрация практически не меняется по мере роста оксидной пленки.</w:t>
      </w:r>
    </w:p>
    <w:p w:rsidR="009A2C28" w:rsidRPr="00642396" w:rsidRDefault="009A2C28" w:rsidP="00642396">
      <w:pPr>
        <w:spacing w:line="360" w:lineRule="auto"/>
        <w:ind w:firstLine="708"/>
        <w:jc w:val="both"/>
        <w:rPr>
          <w:sz w:val="28"/>
          <w:szCs w:val="28"/>
        </w:rPr>
      </w:pPr>
      <w:r w:rsidRPr="00642396">
        <w:rPr>
          <w:sz w:val="28"/>
          <w:szCs w:val="28"/>
        </w:rPr>
        <w:t xml:space="preserve">С увеличением времени окисления оболочечных труб из сплава Э635 происходит выход атомов железа и ниобия из </w:t>
      </w:r>
      <w:proofErr w:type="spellStart"/>
      <w:r w:rsidRPr="00642396">
        <w:rPr>
          <w:sz w:val="28"/>
          <w:szCs w:val="28"/>
        </w:rPr>
        <w:t>аморфизованных</w:t>
      </w:r>
      <w:proofErr w:type="spellEnd"/>
      <w:r w:rsidRPr="00642396">
        <w:rPr>
          <w:sz w:val="28"/>
          <w:szCs w:val="28"/>
        </w:rPr>
        <w:t xml:space="preserve"> частиц фазы </w:t>
      </w:r>
      <w:proofErr w:type="spellStart"/>
      <w:r w:rsidRPr="00642396">
        <w:rPr>
          <w:sz w:val="28"/>
          <w:szCs w:val="28"/>
        </w:rPr>
        <w:t>Лавеса</w:t>
      </w:r>
      <w:proofErr w:type="spellEnd"/>
      <w:r w:rsidRPr="00642396">
        <w:rPr>
          <w:sz w:val="28"/>
          <w:szCs w:val="28"/>
        </w:rPr>
        <w:t xml:space="preserve"> в оксидную пленку. Часть этих частиц</w:t>
      </w:r>
      <w:r w:rsidR="003E13FA" w:rsidRPr="00642396">
        <w:rPr>
          <w:sz w:val="28"/>
          <w:szCs w:val="28"/>
        </w:rPr>
        <w:t xml:space="preserve"> может</w:t>
      </w:r>
      <w:r w:rsidRPr="00642396">
        <w:rPr>
          <w:sz w:val="28"/>
          <w:szCs w:val="28"/>
        </w:rPr>
        <w:t xml:space="preserve"> растворят</w:t>
      </w:r>
      <w:r w:rsidR="003E13FA" w:rsidRPr="00642396">
        <w:rPr>
          <w:sz w:val="28"/>
          <w:szCs w:val="28"/>
        </w:rPr>
        <w:t>ь</w:t>
      </w:r>
      <w:r w:rsidRPr="00642396">
        <w:rPr>
          <w:sz w:val="28"/>
          <w:szCs w:val="28"/>
        </w:rPr>
        <w:t xml:space="preserve">ся в оксидной пленке. Процесс перераспределения атомов железа и ниобия между выделениями частиц фазы Лавеса и оксидной пленкой сопровождается образованием микропор в оксидной пленке, об этом свидетельствуют </w:t>
      </w:r>
      <w:r w:rsidR="003E13FA" w:rsidRPr="00642396">
        <w:rPr>
          <w:sz w:val="28"/>
          <w:szCs w:val="28"/>
        </w:rPr>
        <w:t>данные,</w:t>
      </w:r>
      <w:r w:rsidRPr="00642396">
        <w:rPr>
          <w:sz w:val="28"/>
          <w:szCs w:val="28"/>
        </w:rPr>
        <w:t xml:space="preserve"> о повышенном содержании этих элементов в дефектных областях.</w:t>
      </w:r>
    </w:p>
    <w:p w:rsidR="009A2C28" w:rsidRPr="00642396" w:rsidRDefault="009A2C28" w:rsidP="00352BB9">
      <w:pPr>
        <w:spacing w:line="360" w:lineRule="auto"/>
        <w:ind w:firstLine="709"/>
        <w:jc w:val="both"/>
        <w:rPr>
          <w:sz w:val="28"/>
          <w:szCs w:val="28"/>
        </w:rPr>
      </w:pPr>
      <w:r w:rsidRPr="00642396">
        <w:rPr>
          <w:sz w:val="28"/>
          <w:szCs w:val="28"/>
        </w:rPr>
        <w:t>В результате выхода атомов железа и ниобия из выделений частиц фазы Лавеса, находящихся в оксидной пленке, при их окислении, может возникать поток вакансий, направленный в противоположную сторону, к частицам, что в свою очередь приводит к образованию микропор в оксидной пленке. Для понижения поверхностной свободной энергии образовавшихся микропор происходит диффузия атомов железа и ниобия к этим поверхностям, с осаждением на них. Таким образом, в оксидной пленке создаются локальные области с дефектами, содержание железа и ниобия в которых резко повышено.</w:t>
      </w:r>
    </w:p>
    <w:p w:rsidR="003E13FA" w:rsidRPr="00642396" w:rsidRDefault="003E13FA" w:rsidP="00352BB9">
      <w:pPr>
        <w:spacing w:line="360" w:lineRule="auto"/>
        <w:ind w:firstLine="709"/>
        <w:jc w:val="both"/>
        <w:rPr>
          <w:sz w:val="28"/>
          <w:szCs w:val="28"/>
        </w:rPr>
      </w:pPr>
      <w:r w:rsidRPr="00642396">
        <w:rPr>
          <w:sz w:val="28"/>
          <w:szCs w:val="28"/>
        </w:rPr>
        <w:t xml:space="preserve">Проведенный ряд исследований по структурно-фазовому состоянию оксидных пленок в сечениях на различном удалении от границы раздела </w:t>
      </w:r>
      <w:r w:rsidR="00610D9E" w:rsidRPr="00642396">
        <w:rPr>
          <w:bCs/>
          <w:sz w:val="28"/>
          <w:szCs w:val="28"/>
        </w:rPr>
        <w:t>“металл-оксид”</w:t>
      </w:r>
      <w:r w:rsidRPr="00642396">
        <w:rPr>
          <w:sz w:val="28"/>
          <w:szCs w:val="28"/>
        </w:rPr>
        <w:t>, позволил определить изменение концентрации дефектов, таких как микропоры, по всей толщине оксидной пленки</w:t>
      </w:r>
      <w:r w:rsidR="00352BB9">
        <w:rPr>
          <w:sz w:val="28"/>
          <w:szCs w:val="28"/>
        </w:rPr>
        <w:t xml:space="preserve"> (рис.</w:t>
      </w:r>
      <w:r w:rsidR="008D4302" w:rsidRPr="00642396">
        <w:rPr>
          <w:sz w:val="28"/>
          <w:szCs w:val="28"/>
        </w:rPr>
        <w:t xml:space="preserve"> </w:t>
      </w:r>
      <w:r w:rsidR="006060A4" w:rsidRPr="00642396">
        <w:rPr>
          <w:sz w:val="28"/>
          <w:szCs w:val="28"/>
        </w:rPr>
        <w:t>6</w:t>
      </w:r>
      <w:r w:rsidR="008D4302" w:rsidRPr="00642396">
        <w:rPr>
          <w:sz w:val="28"/>
          <w:szCs w:val="28"/>
        </w:rPr>
        <w:t>)</w:t>
      </w:r>
      <w:r w:rsidRPr="00642396">
        <w:rPr>
          <w:sz w:val="28"/>
          <w:szCs w:val="28"/>
        </w:rPr>
        <w:t xml:space="preserve">. </w:t>
      </w:r>
      <w:r w:rsidR="009A2C28" w:rsidRPr="00642396">
        <w:rPr>
          <w:sz w:val="28"/>
          <w:szCs w:val="28"/>
        </w:rPr>
        <w:t>По мере приближения к внешней поверхности оксидной пленки возрастает</w:t>
      </w:r>
      <w:r w:rsidRPr="00642396">
        <w:rPr>
          <w:sz w:val="28"/>
          <w:szCs w:val="28"/>
        </w:rPr>
        <w:t xml:space="preserve"> </w:t>
      </w:r>
      <w:r w:rsidR="009A2C28" w:rsidRPr="00642396">
        <w:rPr>
          <w:sz w:val="28"/>
          <w:szCs w:val="28"/>
        </w:rPr>
        <w:t xml:space="preserve">концентрация микропор, однако меняется локальный состав областей содержащих микропоры. На поздних стадиях окисления ниобий, локализованный в дефектных областях оксидной пленки, распределяется равномерно по всему оксиду, а железо остается в области содержащей микропоры. </w:t>
      </w:r>
    </w:p>
    <w:p w:rsidR="003E13FA" w:rsidRPr="00642396" w:rsidRDefault="00946CAB" w:rsidP="00642396">
      <w:pPr>
        <w:spacing w:line="360" w:lineRule="auto"/>
        <w:jc w:val="center"/>
        <w:rPr>
          <w:sz w:val="28"/>
          <w:szCs w:val="28"/>
        </w:rPr>
      </w:pPr>
      <w:r w:rsidRPr="00642396">
        <w:rPr>
          <w:noProof/>
          <w:sz w:val="28"/>
          <w:szCs w:val="28"/>
          <w:lang w:eastAsia="ru-RU"/>
        </w:rPr>
        <w:drawing>
          <wp:inline distT="0" distB="0" distL="0" distR="0" wp14:anchorId="2698A4A5" wp14:editId="48F11845">
            <wp:extent cx="4128611" cy="2160000"/>
            <wp:effectExtent l="0" t="0" r="5715"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128611" cy="2160000"/>
                    </a:xfrm>
                    <a:prstGeom prst="rect">
                      <a:avLst/>
                    </a:prstGeom>
                    <a:noFill/>
                    <a:ln>
                      <a:noFill/>
                    </a:ln>
                  </pic:spPr>
                </pic:pic>
              </a:graphicData>
            </a:graphic>
          </wp:inline>
        </w:drawing>
      </w:r>
    </w:p>
    <w:p w:rsidR="003E13FA" w:rsidRPr="00352BB9" w:rsidRDefault="003E13FA" w:rsidP="00352BB9">
      <w:pPr>
        <w:spacing w:line="276" w:lineRule="auto"/>
        <w:jc w:val="center"/>
        <w:rPr>
          <w:szCs w:val="28"/>
        </w:rPr>
      </w:pPr>
      <w:r w:rsidRPr="00352BB9">
        <w:rPr>
          <w:szCs w:val="28"/>
        </w:rPr>
        <w:t>Рис</w:t>
      </w:r>
      <w:r w:rsidR="00352BB9" w:rsidRPr="00352BB9">
        <w:rPr>
          <w:szCs w:val="28"/>
        </w:rPr>
        <w:t>.</w:t>
      </w:r>
      <w:r w:rsidRPr="00352BB9">
        <w:rPr>
          <w:szCs w:val="28"/>
        </w:rPr>
        <w:t xml:space="preserve"> </w:t>
      </w:r>
      <w:r w:rsidR="006060A4" w:rsidRPr="00352BB9">
        <w:rPr>
          <w:szCs w:val="28"/>
        </w:rPr>
        <w:t>6</w:t>
      </w:r>
      <w:r w:rsidR="00352BB9" w:rsidRPr="00352BB9">
        <w:rPr>
          <w:szCs w:val="28"/>
        </w:rPr>
        <w:t xml:space="preserve"> –</w:t>
      </w:r>
      <w:r w:rsidRPr="00352BB9">
        <w:rPr>
          <w:szCs w:val="28"/>
        </w:rPr>
        <w:t xml:space="preserve"> Распределение концентрации микропор по толщине оксидной пленки на оболочки твэла из сплава Э635</w:t>
      </w:r>
    </w:p>
    <w:p w:rsidR="003E13FA" w:rsidRPr="00642396" w:rsidRDefault="003E13FA" w:rsidP="00642396">
      <w:pPr>
        <w:spacing w:line="360" w:lineRule="auto"/>
        <w:jc w:val="center"/>
        <w:rPr>
          <w:sz w:val="28"/>
          <w:szCs w:val="28"/>
        </w:rPr>
      </w:pPr>
    </w:p>
    <w:p w:rsidR="009A2C28" w:rsidRPr="00642396" w:rsidRDefault="009A2C28" w:rsidP="00642396">
      <w:pPr>
        <w:spacing w:line="360" w:lineRule="auto"/>
        <w:ind w:firstLine="708"/>
        <w:jc w:val="both"/>
        <w:rPr>
          <w:sz w:val="28"/>
          <w:szCs w:val="28"/>
        </w:rPr>
      </w:pPr>
      <w:r w:rsidRPr="00642396">
        <w:rPr>
          <w:sz w:val="28"/>
          <w:szCs w:val="28"/>
        </w:rPr>
        <w:t>Таким образом, перераспределение легирующих элементов (железо и ниобий) между выделениями частиц фазы Лавеса и оксидной пленкой приводит к образованию микропор, что в свою очередь приводит к ускоренному окислению изделий из сплава Э635.</w:t>
      </w:r>
    </w:p>
    <w:p w:rsidR="009A2C28" w:rsidRPr="00642396" w:rsidRDefault="009A2C28" w:rsidP="00352BB9">
      <w:pPr>
        <w:spacing w:line="360" w:lineRule="auto"/>
        <w:ind w:firstLine="709"/>
        <w:jc w:val="both"/>
        <w:rPr>
          <w:sz w:val="28"/>
          <w:szCs w:val="28"/>
        </w:rPr>
      </w:pPr>
      <w:r w:rsidRPr="00642396">
        <w:rPr>
          <w:sz w:val="28"/>
          <w:szCs w:val="28"/>
        </w:rPr>
        <w:t xml:space="preserve">Результаты </w:t>
      </w:r>
      <w:proofErr w:type="spellStart"/>
      <w:r w:rsidRPr="00642396">
        <w:rPr>
          <w:sz w:val="28"/>
          <w:szCs w:val="28"/>
        </w:rPr>
        <w:t>послереакторн</w:t>
      </w:r>
      <w:r w:rsidR="00610D9E" w:rsidRPr="00642396">
        <w:rPr>
          <w:sz w:val="28"/>
          <w:szCs w:val="28"/>
        </w:rPr>
        <w:t>ых</w:t>
      </w:r>
      <w:proofErr w:type="spellEnd"/>
      <w:r w:rsidRPr="00642396">
        <w:rPr>
          <w:sz w:val="28"/>
          <w:szCs w:val="28"/>
        </w:rPr>
        <w:t xml:space="preserve"> исследовани</w:t>
      </w:r>
      <w:r w:rsidR="00610D9E" w:rsidRPr="00642396">
        <w:rPr>
          <w:sz w:val="28"/>
          <w:szCs w:val="28"/>
        </w:rPr>
        <w:t>й</w:t>
      </w:r>
      <w:r w:rsidRPr="00642396">
        <w:rPr>
          <w:sz w:val="28"/>
          <w:szCs w:val="28"/>
        </w:rPr>
        <w:t xml:space="preserve"> структурно-фазового состояния оксидных пленок образованных на оболочках </w:t>
      </w:r>
      <w:proofErr w:type="spellStart"/>
      <w:r w:rsidRPr="00642396">
        <w:rPr>
          <w:sz w:val="28"/>
          <w:szCs w:val="28"/>
        </w:rPr>
        <w:t>твэлов</w:t>
      </w:r>
      <w:proofErr w:type="spellEnd"/>
      <w:r w:rsidRPr="00642396">
        <w:rPr>
          <w:sz w:val="28"/>
          <w:szCs w:val="28"/>
        </w:rPr>
        <w:t xml:space="preserve"> из сплавов Э110 и Э635 показали наличие двух структурных составляющих в своем составе (моноклинная и тетрагональная фазы). Отсутствие частиц второй фазы, таких как β-</w:t>
      </w:r>
      <w:proofErr w:type="spellStart"/>
      <w:r w:rsidRPr="00642396">
        <w:rPr>
          <w:sz w:val="28"/>
          <w:szCs w:val="28"/>
          <w:lang w:val="en-US"/>
        </w:rPr>
        <w:t>Nb</w:t>
      </w:r>
      <w:proofErr w:type="spellEnd"/>
      <w:r w:rsidRPr="00642396">
        <w:rPr>
          <w:sz w:val="28"/>
          <w:szCs w:val="28"/>
        </w:rPr>
        <w:t xml:space="preserve"> в сплаве Э110 и фаза </w:t>
      </w:r>
      <w:proofErr w:type="spellStart"/>
      <w:r w:rsidRPr="00642396">
        <w:rPr>
          <w:sz w:val="28"/>
          <w:szCs w:val="28"/>
        </w:rPr>
        <w:t>Лавеса</w:t>
      </w:r>
      <w:proofErr w:type="spellEnd"/>
      <w:r w:rsidRPr="00642396">
        <w:rPr>
          <w:sz w:val="28"/>
          <w:szCs w:val="28"/>
        </w:rPr>
        <w:t xml:space="preserve"> в сплаве Э635, свидетельствует о влиянии нейтронного облучения на процесс растворения </w:t>
      </w:r>
      <w:proofErr w:type="spellStart"/>
      <w:r w:rsidRPr="00642396">
        <w:rPr>
          <w:sz w:val="28"/>
          <w:szCs w:val="28"/>
        </w:rPr>
        <w:t>аморфизованных</w:t>
      </w:r>
      <w:proofErr w:type="spellEnd"/>
      <w:r w:rsidRPr="00642396">
        <w:rPr>
          <w:sz w:val="28"/>
          <w:szCs w:val="28"/>
        </w:rPr>
        <w:t xml:space="preserve"> выделений в оксидной пленке.</w:t>
      </w:r>
    </w:p>
    <w:p w:rsidR="00A15F94" w:rsidRPr="00642396" w:rsidRDefault="009A2C28" w:rsidP="00352BB9">
      <w:pPr>
        <w:spacing w:line="360" w:lineRule="auto"/>
        <w:ind w:firstLine="709"/>
        <w:jc w:val="both"/>
        <w:rPr>
          <w:sz w:val="28"/>
          <w:szCs w:val="28"/>
        </w:rPr>
      </w:pPr>
      <w:r w:rsidRPr="00642396">
        <w:rPr>
          <w:sz w:val="28"/>
          <w:szCs w:val="28"/>
        </w:rPr>
        <w:t>Количество дефектов в виде микропор и микротрещин, в оксидн</w:t>
      </w:r>
      <w:r w:rsidR="00887035" w:rsidRPr="00642396">
        <w:rPr>
          <w:sz w:val="28"/>
          <w:szCs w:val="28"/>
        </w:rPr>
        <w:t>ой</w:t>
      </w:r>
      <w:r w:rsidRPr="00642396">
        <w:rPr>
          <w:sz w:val="28"/>
          <w:szCs w:val="28"/>
        </w:rPr>
        <w:t xml:space="preserve"> пленк</w:t>
      </w:r>
      <w:r w:rsidR="00887035" w:rsidRPr="00642396">
        <w:rPr>
          <w:sz w:val="28"/>
          <w:szCs w:val="28"/>
        </w:rPr>
        <w:t>е</w:t>
      </w:r>
      <w:r w:rsidR="003F34E9" w:rsidRPr="00642396">
        <w:rPr>
          <w:sz w:val="28"/>
          <w:szCs w:val="28"/>
        </w:rPr>
        <w:t xml:space="preserve"> на оболочке твэла из сплава Э110 </w:t>
      </w:r>
      <w:r w:rsidRPr="00642396">
        <w:rPr>
          <w:sz w:val="28"/>
          <w:szCs w:val="28"/>
        </w:rPr>
        <w:t>образованн</w:t>
      </w:r>
      <w:r w:rsidR="003F34E9" w:rsidRPr="00642396">
        <w:rPr>
          <w:sz w:val="28"/>
          <w:szCs w:val="28"/>
        </w:rPr>
        <w:t>ой</w:t>
      </w:r>
      <w:r w:rsidRPr="00642396">
        <w:rPr>
          <w:sz w:val="28"/>
          <w:szCs w:val="28"/>
        </w:rPr>
        <w:t xml:space="preserve"> в условиях нейтронного облучения, соответствует количеству дефектов </w:t>
      </w:r>
      <w:r w:rsidR="00BF3519" w:rsidRPr="00642396">
        <w:rPr>
          <w:sz w:val="28"/>
          <w:szCs w:val="28"/>
        </w:rPr>
        <w:t>в оксидных пленках образованных при автоклавных испытаниях</w:t>
      </w:r>
      <w:r w:rsidR="003F34E9" w:rsidRPr="00642396">
        <w:rPr>
          <w:sz w:val="28"/>
          <w:szCs w:val="28"/>
        </w:rPr>
        <w:t xml:space="preserve"> и не превышает значений </w:t>
      </w:r>
      <w:r w:rsidR="00971301" w:rsidRPr="00642396">
        <w:rPr>
          <w:sz w:val="28"/>
          <w:szCs w:val="28"/>
        </w:rPr>
        <w:t>(</w:t>
      </w:r>
      <w:r w:rsidR="003F34E9" w:rsidRPr="00642396">
        <w:rPr>
          <w:sz w:val="28"/>
          <w:szCs w:val="28"/>
        </w:rPr>
        <w:t>1÷2</w:t>
      </w:r>
      <w:r w:rsidR="00971301" w:rsidRPr="00642396">
        <w:rPr>
          <w:sz w:val="28"/>
          <w:szCs w:val="28"/>
        </w:rPr>
        <w:t>)</w:t>
      </w:r>
      <w:r w:rsidR="003F34E9" w:rsidRPr="00642396">
        <w:rPr>
          <w:sz w:val="28"/>
          <w:szCs w:val="28"/>
        </w:rPr>
        <w:t>×10</w:t>
      </w:r>
      <w:r w:rsidR="003F34E9" w:rsidRPr="00642396">
        <w:rPr>
          <w:sz w:val="28"/>
          <w:szCs w:val="28"/>
          <w:vertAlign w:val="superscript"/>
        </w:rPr>
        <w:t>20</w:t>
      </w:r>
      <w:r w:rsidR="003F34E9" w:rsidRPr="00642396">
        <w:rPr>
          <w:sz w:val="28"/>
          <w:szCs w:val="28"/>
        </w:rPr>
        <w:t xml:space="preserve"> м</w:t>
      </w:r>
      <w:r w:rsidR="003F34E9" w:rsidRPr="00642396">
        <w:rPr>
          <w:sz w:val="28"/>
          <w:szCs w:val="28"/>
          <w:vertAlign w:val="superscript"/>
        </w:rPr>
        <w:t>-3</w:t>
      </w:r>
      <w:r w:rsidR="00A15F94" w:rsidRPr="00642396">
        <w:rPr>
          <w:sz w:val="28"/>
          <w:szCs w:val="28"/>
        </w:rPr>
        <w:t>.</w:t>
      </w:r>
    </w:p>
    <w:p w:rsidR="00A15F94" w:rsidRPr="00642396" w:rsidRDefault="003F34E9" w:rsidP="00642396">
      <w:pPr>
        <w:spacing w:line="360" w:lineRule="auto"/>
        <w:ind w:firstLine="708"/>
        <w:jc w:val="both"/>
        <w:rPr>
          <w:sz w:val="28"/>
          <w:szCs w:val="28"/>
        </w:rPr>
      </w:pPr>
      <w:r w:rsidRPr="00642396">
        <w:rPr>
          <w:sz w:val="28"/>
          <w:szCs w:val="28"/>
        </w:rPr>
        <w:t xml:space="preserve">Исследование центральной части оксидной пленки толщиной </w:t>
      </w:r>
      <w:r w:rsidR="00352BB9">
        <w:rPr>
          <w:sz w:val="28"/>
          <w:szCs w:val="28"/>
        </w:rPr>
        <w:br/>
      </w:r>
      <w:r w:rsidRPr="00642396">
        <w:rPr>
          <w:sz w:val="28"/>
          <w:szCs w:val="28"/>
        </w:rPr>
        <w:t xml:space="preserve">80 мкм, образованной на поверхности оболочки твэла из сплава Э635, показало, что концентрация микропор в ней находится на уровне ~ </w:t>
      </w:r>
      <w:r w:rsidR="00971301" w:rsidRPr="00642396">
        <w:rPr>
          <w:sz w:val="28"/>
          <w:szCs w:val="28"/>
        </w:rPr>
        <w:t>(</w:t>
      </w:r>
      <w:r w:rsidRPr="00642396">
        <w:rPr>
          <w:sz w:val="28"/>
          <w:szCs w:val="28"/>
        </w:rPr>
        <w:t>11÷12</w:t>
      </w:r>
      <w:r w:rsidR="00971301" w:rsidRPr="00642396">
        <w:rPr>
          <w:sz w:val="28"/>
          <w:szCs w:val="28"/>
        </w:rPr>
        <w:t>)</w:t>
      </w:r>
      <w:r w:rsidRPr="00642396">
        <w:rPr>
          <w:sz w:val="28"/>
          <w:szCs w:val="28"/>
        </w:rPr>
        <w:t>×10</w:t>
      </w:r>
      <w:r w:rsidRPr="00642396">
        <w:rPr>
          <w:sz w:val="28"/>
          <w:szCs w:val="28"/>
          <w:vertAlign w:val="superscript"/>
        </w:rPr>
        <w:t>20</w:t>
      </w:r>
      <w:r w:rsidRPr="00642396">
        <w:rPr>
          <w:sz w:val="28"/>
          <w:szCs w:val="28"/>
        </w:rPr>
        <w:t xml:space="preserve"> м</w:t>
      </w:r>
      <w:r w:rsidRPr="00642396">
        <w:rPr>
          <w:sz w:val="28"/>
          <w:szCs w:val="28"/>
          <w:vertAlign w:val="superscript"/>
        </w:rPr>
        <w:t>-3</w:t>
      </w:r>
      <w:r w:rsidRPr="00642396">
        <w:rPr>
          <w:sz w:val="28"/>
          <w:szCs w:val="28"/>
        </w:rPr>
        <w:t xml:space="preserve">. </w:t>
      </w:r>
    </w:p>
    <w:p w:rsidR="0078397F" w:rsidRPr="00642396" w:rsidRDefault="003F34E9" w:rsidP="00642396">
      <w:pPr>
        <w:spacing w:line="360" w:lineRule="auto"/>
        <w:ind w:firstLine="708"/>
        <w:jc w:val="both"/>
        <w:rPr>
          <w:sz w:val="28"/>
          <w:szCs w:val="28"/>
        </w:rPr>
      </w:pPr>
      <w:r w:rsidRPr="00642396">
        <w:rPr>
          <w:sz w:val="28"/>
          <w:szCs w:val="28"/>
        </w:rPr>
        <w:t>Видимых различий в микроструктуре оксидных пленок</w:t>
      </w:r>
      <w:r w:rsidR="001B7954" w:rsidRPr="00642396">
        <w:rPr>
          <w:sz w:val="28"/>
          <w:szCs w:val="28"/>
        </w:rPr>
        <w:t xml:space="preserve"> и соответствующей концентрации микропор</w:t>
      </w:r>
      <w:r w:rsidRPr="00642396">
        <w:rPr>
          <w:sz w:val="28"/>
          <w:szCs w:val="28"/>
        </w:rPr>
        <w:t xml:space="preserve">, </w:t>
      </w:r>
      <w:r w:rsidR="001B7954" w:rsidRPr="00642396">
        <w:rPr>
          <w:sz w:val="28"/>
          <w:szCs w:val="28"/>
        </w:rPr>
        <w:t>после проведения</w:t>
      </w:r>
      <w:r w:rsidRPr="00642396">
        <w:rPr>
          <w:sz w:val="28"/>
          <w:szCs w:val="28"/>
        </w:rPr>
        <w:t xml:space="preserve"> автоклавных и реакторных испытани</w:t>
      </w:r>
      <w:r w:rsidR="001B7954" w:rsidRPr="00642396">
        <w:rPr>
          <w:sz w:val="28"/>
          <w:szCs w:val="28"/>
        </w:rPr>
        <w:t>й</w:t>
      </w:r>
      <w:r w:rsidRPr="00642396">
        <w:rPr>
          <w:sz w:val="28"/>
          <w:szCs w:val="28"/>
        </w:rPr>
        <w:t xml:space="preserve"> (помимо отсутствия выделений в оксидах под облучением), не наблюдается</w:t>
      </w:r>
      <w:r w:rsidR="001B7954" w:rsidRPr="00642396">
        <w:rPr>
          <w:sz w:val="28"/>
          <w:szCs w:val="28"/>
        </w:rPr>
        <w:t>, впл</w:t>
      </w:r>
      <w:r w:rsidR="00352BB9">
        <w:rPr>
          <w:sz w:val="28"/>
          <w:szCs w:val="28"/>
        </w:rPr>
        <w:t xml:space="preserve">оть до толщин оксидных пленок </w:t>
      </w:r>
      <w:r w:rsidR="00352BB9">
        <w:rPr>
          <w:sz w:val="28"/>
          <w:szCs w:val="28"/>
        </w:rPr>
        <w:br/>
        <w:t>~</w:t>
      </w:r>
      <w:r w:rsidR="001B7954" w:rsidRPr="00642396">
        <w:rPr>
          <w:sz w:val="28"/>
          <w:szCs w:val="28"/>
        </w:rPr>
        <w:t xml:space="preserve">40 мкм, образованных при эксплуатации в реакторе. </w:t>
      </w:r>
      <w:r w:rsidR="007F31E9" w:rsidRPr="00642396">
        <w:rPr>
          <w:sz w:val="28"/>
          <w:szCs w:val="28"/>
        </w:rPr>
        <w:t>Таким образом</w:t>
      </w:r>
      <w:r w:rsidR="001B7954" w:rsidRPr="00642396">
        <w:rPr>
          <w:sz w:val="28"/>
          <w:szCs w:val="28"/>
        </w:rPr>
        <w:t xml:space="preserve">, ускорение коррозии оболочек из сплава Э635 при реакторном облучении не происходит за счет </w:t>
      </w:r>
      <w:r w:rsidR="007F31E9" w:rsidRPr="00642396">
        <w:rPr>
          <w:sz w:val="28"/>
          <w:szCs w:val="28"/>
        </w:rPr>
        <w:t>развития</w:t>
      </w:r>
      <w:r w:rsidR="001B7954" w:rsidRPr="00642396">
        <w:rPr>
          <w:sz w:val="28"/>
          <w:szCs w:val="28"/>
        </w:rPr>
        <w:t xml:space="preserve"> микропор</w:t>
      </w:r>
      <w:r w:rsidR="007F31E9" w:rsidRPr="00642396">
        <w:rPr>
          <w:sz w:val="28"/>
          <w:szCs w:val="28"/>
        </w:rPr>
        <w:t>истости</w:t>
      </w:r>
      <w:r w:rsidR="001B7954" w:rsidRPr="00642396">
        <w:rPr>
          <w:sz w:val="28"/>
          <w:szCs w:val="28"/>
        </w:rPr>
        <w:t xml:space="preserve"> в оксидных пленках.</w:t>
      </w:r>
      <w:r w:rsidR="007F31E9" w:rsidRPr="00642396">
        <w:rPr>
          <w:sz w:val="28"/>
          <w:szCs w:val="28"/>
        </w:rPr>
        <w:t xml:space="preserve"> </w:t>
      </w:r>
    </w:p>
    <w:p w:rsidR="00352BB9" w:rsidRDefault="00352BB9" w:rsidP="00642396">
      <w:pPr>
        <w:spacing w:line="360" w:lineRule="auto"/>
        <w:jc w:val="both"/>
        <w:rPr>
          <w:sz w:val="28"/>
          <w:szCs w:val="28"/>
        </w:rPr>
      </w:pPr>
    </w:p>
    <w:p w:rsidR="00352BB9" w:rsidRDefault="00352BB9" w:rsidP="00352BB9">
      <w:pPr>
        <w:spacing w:line="360" w:lineRule="auto"/>
        <w:ind w:firstLine="567"/>
        <w:jc w:val="both"/>
        <w:rPr>
          <w:sz w:val="28"/>
          <w:szCs w:val="28"/>
        </w:rPr>
      </w:pPr>
      <w:r>
        <w:rPr>
          <w:sz w:val="28"/>
          <w:szCs w:val="28"/>
        </w:rPr>
        <w:t>Литература</w:t>
      </w:r>
    </w:p>
    <w:p w:rsidR="00BF3519" w:rsidRPr="00352BB9" w:rsidRDefault="00BF3519" w:rsidP="00352BB9">
      <w:pPr>
        <w:spacing w:line="360" w:lineRule="auto"/>
        <w:ind w:firstLine="567"/>
        <w:jc w:val="both"/>
        <w:rPr>
          <w:sz w:val="28"/>
          <w:szCs w:val="28"/>
        </w:rPr>
      </w:pPr>
      <w:r w:rsidRPr="00352BB9">
        <w:rPr>
          <w:sz w:val="28"/>
          <w:szCs w:val="28"/>
        </w:rPr>
        <w:t>1</w:t>
      </w:r>
      <w:r w:rsidR="00352BB9" w:rsidRPr="00352BB9">
        <w:rPr>
          <w:sz w:val="28"/>
          <w:szCs w:val="28"/>
        </w:rPr>
        <w:t>.</w:t>
      </w:r>
      <w:r w:rsidRPr="00352BB9">
        <w:rPr>
          <w:sz w:val="28"/>
          <w:szCs w:val="28"/>
        </w:rPr>
        <w:t xml:space="preserve"> </w:t>
      </w:r>
      <w:proofErr w:type="spellStart"/>
      <w:r w:rsidRPr="00352BB9">
        <w:rPr>
          <w:sz w:val="28"/>
          <w:szCs w:val="28"/>
        </w:rPr>
        <w:t>Перехожев</w:t>
      </w:r>
      <w:proofErr w:type="spellEnd"/>
      <w:r w:rsidRPr="00352BB9">
        <w:rPr>
          <w:sz w:val="28"/>
          <w:szCs w:val="28"/>
        </w:rPr>
        <w:t xml:space="preserve"> В. И., Коррозия (окисление) циркониевых сплавов в условиях реакторного облучения. Вопросы атомной науки и техники. Сер. Материаловедение и новые материалы, 2007, </w:t>
      </w:r>
      <w:proofErr w:type="spellStart"/>
      <w:r w:rsidRPr="00352BB9">
        <w:rPr>
          <w:sz w:val="28"/>
          <w:szCs w:val="28"/>
        </w:rPr>
        <w:t>вып</w:t>
      </w:r>
      <w:proofErr w:type="spellEnd"/>
      <w:r w:rsidRPr="00352BB9">
        <w:rPr>
          <w:sz w:val="28"/>
          <w:szCs w:val="28"/>
        </w:rPr>
        <w:t xml:space="preserve">. 1 (68–69), </w:t>
      </w:r>
      <w:r w:rsidR="00352BB9">
        <w:rPr>
          <w:sz w:val="28"/>
          <w:szCs w:val="28"/>
        </w:rPr>
        <w:t>С</w:t>
      </w:r>
      <w:r w:rsidRPr="00352BB9">
        <w:rPr>
          <w:sz w:val="28"/>
          <w:szCs w:val="28"/>
        </w:rPr>
        <w:t>. 35–66.</w:t>
      </w:r>
    </w:p>
    <w:p w:rsidR="00BF3519" w:rsidRPr="00352BB9" w:rsidRDefault="00352BB9" w:rsidP="00352BB9">
      <w:pPr>
        <w:spacing w:line="360" w:lineRule="auto"/>
        <w:ind w:firstLine="567"/>
        <w:jc w:val="both"/>
        <w:rPr>
          <w:sz w:val="28"/>
          <w:szCs w:val="28"/>
          <w:lang w:val="en-US"/>
        </w:rPr>
      </w:pPr>
      <w:r w:rsidRPr="00352BB9">
        <w:rPr>
          <w:sz w:val="28"/>
          <w:szCs w:val="28"/>
          <w:lang w:val="en-US"/>
        </w:rPr>
        <w:t>2.</w:t>
      </w:r>
      <w:r w:rsidR="00BF3519" w:rsidRPr="00352BB9">
        <w:rPr>
          <w:sz w:val="28"/>
          <w:szCs w:val="28"/>
          <w:lang w:val="en-US"/>
        </w:rPr>
        <w:t xml:space="preserve"> Zhou B., Li Q., Yao M., e. a., Effect of water chemistry and composition on microstructural evolution of oxide on </w:t>
      </w:r>
      <w:proofErr w:type="spellStart"/>
      <w:r w:rsidR="00BF3519" w:rsidRPr="00352BB9">
        <w:rPr>
          <w:sz w:val="28"/>
          <w:szCs w:val="28"/>
          <w:lang w:val="en-US"/>
        </w:rPr>
        <w:t>Zr</w:t>
      </w:r>
      <w:proofErr w:type="spellEnd"/>
      <w:r w:rsidR="00BF3519" w:rsidRPr="00352BB9">
        <w:rPr>
          <w:sz w:val="28"/>
          <w:szCs w:val="28"/>
          <w:lang w:val="en-US"/>
        </w:rPr>
        <w:t xml:space="preserve"> alloys. – In: 15th Intern. </w:t>
      </w:r>
      <w:proofErr w:type="spellStart"/>
      <w:proofErr w:type="gramStart"/>
      <w:r w:rsidR="00BF3519" w:rsidRPr="00352BB9">
        <w:rPr>
          <w:sz w:val="28"/>
          <w:szCs w:val="28"/>
          <w:lang w:val="en-US"/>
        </w:rPr>
        <w:t>Symp</w:t>
      </w:r>
      <w:proofErr w:type="spellEnd"/>
      <w:r w:rsidR="00BF3519" w:rsidRPr="00352BB9">
        <w:rPr>
          <w:sz w:val="28"/>
          <w:szCs w:val="28"/>
          <w:lang w:val="en-US"/>
        </w:rPr>
        <w:t>.</w:t>
      </w:r>
      <w:proofErr w:type="gramEnd"/>
      <w:r w:rsidR="00BF3519" w:rsidRPr="00352BB9">
        <w:rPr>
          <w:sz w:val="28"/>
          <w:szCs w:val="28"/>
          <w:lang w:val="en-US"/>
        </w:rPr>
        <w:t xml:space="preserve"> </w:t>
      </w:r>
      <w:proofErr w:type="gramStart"/>
      <w:r w:rsidR="00BF3519" w:rsidRPr="00352BB9">
        <w:rPr>
          <w:sz w:val="28"/>
          <w:szCs w:val="28"/>
          <w:lang w:val="en-US"/>
        </w:rPr>
        <w:t>on</w:t>
      </w:r>
      <w:proofErr w:type="gramEnd"/>
      <w:r w:rsidR="00BF3519" w:rsidRPr="00352BB9">
        <w:rPr>
          <w:sz w:val="28"/>
          <w:szCs w:val="28"/>
          <w:lang w:val="en-US"/>
        </w:rPr>
        <w:t xml:space="preserve"> </w:t>
      </w:r>
      <w:proofErr w:type="spellStart"/>
      <w:r w:rsidR="00BF3519" w:rsidRPr="00352BB9">
        <w:rPr>
          <w:sz w:val="28"/>
          <w:szCs w:val="28"/>
          <w:lang w:val="en-US"/>
        </w:rPr>
        <w:t>Zr</w:t>
      </w:r>
      <w:proofErr w:type="spellEnd"/>
      <w:r w:rsidR="00BF3519" w:rsidRPr="00352BB9">
        <w:rPr>
          <w:sz w:val="28"/>
          <w:szCs w:val="28"/>
          <w:lang w:val="en-US"/>
        </w:rPr>
        <w:t xml:space="preserve"> in the Nuclear Industry, 2009, p. 360–380.</w:t>
      </w:r>
    </w:p>
    <w:p w:rsidR="00BF3519" w:rsidRPr="00352BB9" w:rsidRDefault="00352BB9" w:rsidP="00352BB9">
      <w:pPr>
        <w:spacing w:line="360" w:lineRule="auto"/>
        <w:ind w:firstLine="567"/>
        <w:jc w:val="both"/>
        <w:rPr>
          <w:sz w:val="28"/>
          <w:szCs w:val="28"/>
          <w:lang w:val="en-US"/>
        </w:rPr>
      </w:pPr>
      <w:r w:rsidRPr="00352BB9">
        <w:rPr>
          <w:sz w:val="28"/>
          <w:szCs w:val="28"/>
          <w:lang w:val="en-US"/>
        </w:rPr>
        <w:t>3.</w:t>
      </w:r>
      <w:r w:rsidR="00BF3519" w:rsidRPr="00352BB9">
        <w:rPr>
          <w:sz w:val="28"/>
          <w:szCs w:val="28"/>
          <w:lang w:val="en-US"/>
        </w:rPr>
        <w:t xml:space="preserve"> Motta A., </w:t>
      </w:r>
      <w:proofErr w:type="spellStart"/>
      <w:r w:rsidR="00BF3519" w:rsidRPr="00352BB9">
        <w:rPr>
          <w:sz w:val="28"/>
          <w:szCs w:val="28"/>
          <w:lang w:val="en-US"/>
        </w:rPr>
        <w:t>Yilmazbayhan</w:t>
      </w:r>
      <w:proofErr w:type="spellEnd"/>
      <w:r w:rsidR="00BF3519" w:rsidRPr="00352BB9">
        <w:rPr>
          <w:sz w:val="28"/>
          <w:szCs w:val="28"/>
          <w:lang w:val="en-US"/>
        </w:rPr>
        <w:t xml:space="preserve"> A., Comstock R., e. a., Microstructure and growth mechanism of oxide layers formed on </w:t>
      </w:r>
      <w:proofErr w:type="spellStart"/>
      <w:r w:rsidR="00BF3519" w:rsidRPr="00352BB9">
        <w:rPr>
          <w:sz w:val="28"/>
          <w:szCs w:val="28"/>
          <w:lang w:val="en-US"/>
        </w:rPr>
        <w:t>Zr</w:t>
      </w:r>
      <w:proofErr w:type="spellEnd"/>
      <w:r w:rsidR="00BF3519" w:rsidRPr="00352BB9">
        <w:rPr>
          <w:sz w:val="28"/>
          <w:szCs w:val="28"/>
          <w:lang w:val="en-US"/>
        </w:rPr>
        <w:t xml:space="preserve">-alloys studied with micro-beam synchrotron radiation. – In: 14th Intern. </w:t>
      </w:r>
      <w:proofErr w:type="spellStart"/>
      <w:proofErr w:type="gramStart"/>
      <w:r w:rsidR="00BF3519" w:rsidRPr="00352BB9">
        <w:rPr>
          <w:sz w:val="28"/>
          <w:szCs w:val="28"/>
          <w:lang w:val="en-US"/>
        </w:rPr>
        <w:t>Symp</w:t>
      </w:r>
      <w:proofErr w:type="spellEnd"/>
      <w:r w:rsidR="00BF3519" w:rsidRPr="00352BB9">
        <w:rPr>
          <w:sz w:val="28"/>
          <w:szCs w:val="28"/>
          <w:lang w:val="en-US"/>
        </w:rPr>
        <w:t>.</w:t>
      </w:r>
      <w:proofErr w:type="gramEnd"/>
      <w:r w:rsidR="00BF3519" w:rsidRPr="00352BB9">
        <w:rPr>
          <w:sz w:val="28"/>
          <w:szCs w:val="28"/>
          <w:lang w:val="en-US"/>
        </w:rPr>
        <w:t xml:space="preserve"> </w:t>
      </w:r>
      <w:proofErr w:type="gramStart"/>
      <w:r w:rsidR="00BF3519" w:rsidRPr="00352BB9">
        <w:rPr>
          <w:sz w:val="28"/>
          <w:szCs w:val="28"/>
          <w:lang w:val="en-US"/>
        </w:rPr>
        <w:t>on</w:t>
      </w:r>
      <w:proofErr w:type="gramEnd"/>
      <w:r w:rsidR="00BF3519" w:rsidRPr="00352BB9">
        <w:rPr>
          <w:sz w:val="28"/>
          <w:szCs w:val="28"/>
          <w:lang w:val="en-US"/>
        </w:rPr>
        <w:t xml:space="preserve"> </w:t>
      </w:r>
      <w:proofErr w:type="spellStart"/>
      <w:r w:rsidR="00BF3519" w:rsidRPr="00352BB9">
        <w:rPr>
          <w:sz w:val="28"/>
          <w:szCs w:val="28"/>
          <w:lang w:val="en-US"/>
        </w:rPr>
        <w:t>Zr</w:t>
      </w:r>
      <w:proofErr w:type="spellEnd"/>
      <w:r w:rsidR="00BF3519" w:rsidRPr="00352BB9">
        <w:rPr>
          <w:sz w:val="28"/>
          <w:szCs w:val="28"/>
          <w:lang w:val="en-US"/>
        </w:rPr>
        <w:t xml:space="preserve"> in the Nuclear Industry, 2006, p. 205–229.</w:t>
      </w:r>
    </w:p>
    <w:p w:rsidR="00BF3519" w:rsidRPr="00352BB9" w:rsidRDefault="00352BB9" w:rsidP="00352BB9">
      <w:pPr>
        <w:spacing w:line="360" w:lineRule="auto"/>
        <w:ind w:firstLine="567"/>
        <w:jc w:val="both"/>
        <w:rPr>
          <w:sz w:val="28"/>
          <w:szCs w:val="28"/>
          <w:lang w:val="en-US"/>
        </w:rPr>
      </w:pPr>
      <w:r w:rsidRPr="00352BB9">
        <w:rPr>
          <w:sz w:val="28"/>
          <w:szCs w:val="28"/>
          <w:lang w:val="en-US"/>
        </w:rPr>
        <w:t>4.</w:t>
      </w:r>
      <w:r w:rsidR="00BF3519" w:rsidRPr="00352BB9">
        <w:rPr>
          <w:sz w:val="28"/>
          <w:szCs w:val="28"/>
          <w:lang w:val="en-US"/>
        </w:rPr>
        <w:t xml:space="preserve"> Hiroyuki A., Brett J., Ken-</w:t>
      </w:r>
      <w:proofErr w:type="spellStart"/>
      <w:r w:rsidR="00BF3519" w:rsidRPr="00352BB9">
        <w:rPr>
          <w:sz w:val="28"/>
          <w:szCs w:val="28"/>
          <w:lang w:val="en-US"/>
        </w:rPr>
        <w:t>ichi</w:t>
      </w:r>
      <w:proofErr w:type="spellEnd"/>
      <w:r w:rsidR="00BF3519" w:rsidRPr="00352BB9">
        <w:rPr>
          <w:sz w:val="28"/>
          <w:szCs w:val="28"/>
          <w:lang w:val="en-US"/>
        </w:rPr>
        <w:t xml:space="preserve"> N., e. a., Effect of annealing temperature on corrosion behavior and ZrO</w:t>
      </w:r>
      <w:r w:rsidR="00BF3519" w:rsidRPr="00352BB9">
        <w:rPr>
          <w:sz w:val="28"/>
          <w:szCs w:val="28"/>
          <w:vertAlign w:val="subscript"/>
          <w:lang w:val="en-US"/>
        </w:rPr>
        <w:t>2</w:t>
      </w:r>
      <w:r w:rsidR="00BF3519" w:rsidRPr="00352BB9">
        <w:rPr>
          <w:sz w:val="28"/>
          <w:szCs w:val="28"/>
          <w:lang w:val="en-US"/>
        </w:rPr>
        <w:t xml:space="preserve"> microstructure of zircaloy-4 cladding tube. – In: Eleventh Intern. </w:t>
      </w:r>
      <w:proofErr w:type="spellStart"/>
      <w:proofErr w:type="gramStart"/>
      <w:r w:rsidR="00BF3519" w:rsidRPr="00352BB9">
        <w:rPr>
          <w:sz w:val="28"/>
          <w:szCs w:val="28"/>
          <w:lang w:val="en-US"/>
        </w:rPr>
        <w:t>Symp</w:t>
      </w:r>
      <w:proofErr w:type="spellEnd"/>
      <w:r w:rsidR="00BF3519" w:rsidRPr="00352BB9">
        <w:rPr>
          <w:sz w:val="28"/>
          <w:szCs w:val="28"/>
          <w:lang w:val="en-US"/>
        </w:rPr>
        <w:t>.</w:t>
      </w:r>
      <w:proofErr w:type="gramEnd"/>
      <w:r w:rsidR="00BF3519" w:rsidRPr="00352BB9">
        <w:rPr>
          <w:sz w:val="28"/>
          <w:szCs w:val="28"/>
          <w:lang w:val="en-US"/>
        </w:rPr>
        <w:t xml:space="preserve"> </w:t>
      </w:r>
      <w:proofErr w:type="gramStart"/>
      <w:r w:rsidR="00BF3519" w:rsidRPr="00352BB9">
        <w:rPr>
          <w:sz w:val="28"/>
          <w:szCs w:val="28"/>
          <w:lang w:val="en-US"/>
        </w:rPr>
        <w:t>on</w:t>
      </w:r>
      <w:proofErr w:type="gramEnd"/>
      <w:r w:rsidR="00BF3519" w:rsidRPr="00352BB9">
        <w:rPr>
          <w:sz w:val="28"/>
          <w:szCs w:val="28"/>
          <w:lang w:val="en-US"/>
        </w:rPr>
        <w:t xml:space="preserve"> </w:t>
      </w:r>
      <w:proofErr w:type="spellStart"/>
      <w:r w:rsidR="00BF3519" w:rsidRPr="00352BB9">
        <w:rPr>
          <w:sz w:val="28"/>
          <w:szCs w:val="28"/>
          <w:lang w:val="en-US"/>
        </w:rPr>
        <w:t>Zr</w:t>
      </w:r>
      <w:proofErr w:type="spellEnd"/>
      <w:r w:rsidR="00BF3519" w:rsidRPr="00352BB9">
        <w:rPr>
          <w:sz w:val="28"/>
          <w:szCs w:val="28"/>
          <w:lang w:val="en-US"/>
        </w:rPr>
        <w:t xml:space="preserve"> in the Nuclear Industry, 1996, p. 74–93.</w:t>
      </w:r>
    </w:p>
    <w:p w:rsidR="002C1B62" w:rsidRPr="00352BB9" w:rsidRDefault="00352BB9" w:rsidP="00352BB9">
      <w:pPr>
        <w:spacing w:line="360" w:lineRule="auto"/>
        <w:ind w:firstLine="567"/>
        <w:jc w:val="both"/>
        <w:rPr>
          <w:sz w:val="28"/>
          <w:szCs w:val="28"/>
          <w:lang w:val="en-US"/>
        </w:rPr>
      </w:pPr>
      <w:r w:rsidRPr="00352BB9">
        <w:rPr>
          <w:sz w:val="28"/>
          <w:szCs w:val="28"/>
          <w:lang w:val="en-US"/>
        </w:rPr>
        <w:t>5.</w:t>
      </w:r>
      <w:r w:rsidR="00BF3519" w:rsidRPr="00352BB9">
        <w:rPr>
          <w:sz w:val="28"/>
          <w:szCs w:val="28"/>
          <w:lang w:val="en-US"/>
        </w:rPr>
        <w:t xml:space="preserve"> Motta A., Gomes da Silva M., </w:t>
      </w:r>
      <w:proofErr w:type="spellStart"/>
      <w:r w:rsidR="00BF3519" w:rsidRPr="00352BB9">
        <w:rPr>
          <w:sz w:val="28"/>
          <w:szCs w:val="28"/>
          <w:lang w:val="en-US"/>
        </w:rPr>
        <w:t>Yilmazbayhan</w:t>
      </w:r>
      <w:proofErr w:type="spellEnd"/>
      <w:r w:rsidR="00BF3519" w:rsidRPr="00352BB9">
        <w:rPr>
          <w:sz w:val="28"/>
          <w:szCs w:val="28"/>
          <w:lang w:val="en-US"/>
        </w:rPr>
        <w:t xml:space="preserve"> A., e. a., Microstructural characterization of oxides formed on model </w:t>
      </w:r>
      <w:proofErr w:type="spellStart"/>
      <w:r w:rsidR="00BF3519" w:rsidRPr="00352BB9">
        <w:rPr>
          <w:sz w:val="28"/>
          <w:szCs w:val="28"/>
          <w:lang w:val="en-US"/>
        </w:rPr>
        <w:t>Zr</w:t>
      </w:r>
      <w:proofErr w:type="spellEnd"/>
      <w:r w:rsidR="00BF3519" w:rsidRPr="00352BB9">
        <w:rPr>
          <w:sz w:val="28"/>
          <w:szCs w:val="28"/>
          <w:lang w:val="en-US"/>
        </w:rPr>
        <w:t xml:space="preserve"> alloys using synchrotron radiation. – In: 15th Intern. </w:t>
      </w:r>
      <w:proofErr w:type="spellStart"/>
      <w:proofErr w:type="gramStart"/>
      <w:r w:rsidR="00BF3519" w:rsidRPr="00352BB9">
        <w:rPr>
          <w:sz w:val="28"/>
          <w:szCs w:val="28"/>
          <w:lang w:val="en-US"/>
        </w:rPr>
        <w:t>Symp</w:t>
      </w:r>
      <w:proofErr w:type="spellEnd"/>
      <w:r w:rsidR="00BF3519" w:rsidRPr="00352BB9">
        <w:rPr>
          <w:sz w:val="28"/>
          <w:szCs w:val="28"/>
          <w:lang w:val="en-US"/>
        </w:rPr>
        <w:t>.</w:t>
      </w:r>
      <w:proofErr w:type="gramEnd"/>
      <w:r w:rsidR="00BF3519" w:rsidRPr="00352BB9">
        <w:rPr>
          <w:sz w:val="28"/>
          <w:szCs w:val="28"/>
          <w:lang w:val="en-US"/>
        </w:rPr>
        <w:t xml:space="preserve"> </w:t>
      </w:r>
      <w:proofErr w:type="gramStart"/>
      <w:r w:rsidR="00BF3519" w:rsidRPr="00352BB9">
        <w:rPr>
          <w:sz w:val="28"/>
          <w:szCs w:val="28"/>
          <w:lang w:val="en-US"/>
        </w:rPr>
        <w:t>on</w:t>
      </w:r>
      <w:proofErr w:type="gramEnd"/>
      <w:r w:rsidR="00BF3519" w:rsidRPr="00352BB9">
        <w:rPr>
          <w:sz w:val="28"/>
          <w:szCs w:val="28"/>
          <w:lang w:val="en-US"/>
        </w:rPr>
        <w:t xml:space="preserve"> </w:t>
      </w:r>
      <w:proofErr w:type="spellStart"/>
      <w:r w:rsidR="00BF3519" w:rsidRPr="00352BB9">
        <w:rPr>
          <w:sz w:val="28"/>
          <w:szCs w:val="28"/>
          <w:lang w:val="en-US"/>
        </w:rPr>
        <w:t>Zr</w:t>
      </w:r>
      <w:proofErr w:type="spellEnd"/>
      <w:r w:rsidR="00BF3519" w:rsidRPr="00352BB9">
        <w:rPr>
          <w:sz w:val="28"/>
          <w:szCs w:val="28"/>
          <w:lang w:val="en-US"/>
        </w:rPr>
        <w:t xml:space="preserve"> in the Nuc</w:t>
      </w:r>
      <w:r w:rsidR="00946CAB" w:rsidRPr="00352BB9">
        <w:rPr>
          <w:sz w:val="28"/>
          <w:szCs w:val="28"/>
          <w:lang w:val="en-US"/>
        </w:rPr>
        <w:t xml:space="preserve">lear Industry, 2009, </w:t>
      </w:r>
      <w:r>
        <w:rPr>
          <w:sz w:val="28"/>
          <w:szCs w:val="28"/>
        </w:rPr>
        <w:br/>
      </w:r>
      <w:r w:rsidR="00946CAB" w:rsidRPr="00352BB9">
        <w:rPr>
          <w:sz w:val="28"/>
          <w:szCs w:val="28"/>
          <w:lang w:val="en-US"/>
        </w:rPr>
        <w:t>p. 486–505.</w:t>
      </w:r>
    </w:p>
    <w:sectPr w:rsidR="002C1B62" w:rsidRPr="00352BB9" w:rsidSect="000B2B4D">
      <w:footerReference w:type="default" r:id="rId17"/>
      <w:footerReference w:type="first" r:id="rId18"/>
      <w:pgSz w:w="11906" w:h="16838" w:code="9"/>
      <w:pgMar w:top="1418" w:right="1418" w:bottom="1418" w:left="1418"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25CCA" w:rsidRDefault="00625CCA" w:rsidP="0080422E">
      <w:r>
        <w:separator/>
      </w:r>
    </w:p>
  </w:endnote>
  <w:endnote w:type="continuationSeparator" w:id="0">
    <w:p w:rsidR="00625CCA" w:rsidRDefault="00625CCA" w:rsidP="0080422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CC"/>
    <w:family w:val="swiss"/>
    <w:pitch w:val="variable"/>
    <w:sig w:usb0="E10002FF" w:usb1="4000ACFF" w:usb2="00000009" w:usb3="00000000" w:csb0="0000019F" w:csb1="00000000"/>
  </w:font>
  <w:font w:name="Times New Roman">
    <w:panose1 w:val="02020603050405020304"/>
    <w:charset w:val="CC"/>
    <w:family w:val="roman"/>
    <w:pitch w:val="variable"/>
    <w:sig w:usb0="E0002AFF" w:usb1="C0007841" w:usb2="00000009" w:usb3="00000000" w:csb0="000001FF" w:csb1="00000000"/>
  </w:font>
  <w:font w:name="MS Mincho">
    <w:altName w:val="ＭＳ 明朝"/>
    <w:panose1 w:val="02020609040205080304"/>
    <w:charset w:val="80"/>
    <w:family w:val="roman"/>
    <w:notTrueType/>
    <w:pitch w:val="fixed"/>
    <w:sig w:usb0="00000001" w:usb1="08070000" w:usb2="00000010" w:usb3="00000000" w:csb0="00020000" w:csb1="00000000"/>
  </w:font>
  <w:font w:name="Tahoma">
    <w:panose1 w:val="020B0604030504040204"/>
    <w:charset w:val="00"/>
    <w:family w:val="swiss"/>
    <w:notTrueType/>
    <w:pitch w:val="variable"/>
    <w:sig w:usb0="00000003" w:usb1="00000000" w:usb2="00000000" w:usb3="00000000" w:csb0="00000001"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528157069"/>
      <w:docPartObj>
        <w:docPartGallery w:val="Page Numbers (Bottom of Page)"/>
        <w:docPartUnique/>
      </w:docPartObj>
    </w:sdtPr>
    <w:sdtEndPr/>
    <w:sdtContent>
      <w:p w:rsidR="0080422E" w:rsidRDefault="0080422E">
        <w:pPr>
          <w:pStyle w:val="a7"/>
          <w:jc w:val="center"/>
        </w:pPr>
        <w:r>
          <w:fldChar w:fldCharType="begin"/>
        </w:r>
        <w:r>
          <w:instrText>PAGE   \* MERGEFORMAT</w:instrText>
        </w:r>
        <w:r>
          <w:fldChar w:fldCharType="separate"/>
        </w:r>
        <w:r w:rsidR="001A1FB9">
          <w:rPr>
            <w:noProof/>
          </w:rPr>
          <w:t>15</w:t>
        </w:r>
        <w:r>
          <w:fldChar w:fldCharType="end"/>
        </w:r>
      </w:p>
    </w:sdtContent>
  </w:sdt>
  <w:p w:rsidR="0080422E" w:rsidRDefault="0080422E">
    <w:pPr>
      <w:pStyle w:val="a7"/>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945103876"/>
      <w:docPartObj>
        <w:docPartGallery w:val="Page Numbers (Bottom of Page)"/>
        <w:docPartUnique/>
      </w:docPartObj>
    </w:sdtPr>
    <w:sdtEndPr/>
    <w:sdtContent>
      <w:p w:rsidR="00642396" w:rsidRDefault="00642396">
        <w:pPr>
          <w:pStyle w:val="a7"/>
          <w:jc w:val="center"/>
        </w:pPr>
        <w:r>
          <w:fldChar w:fldCharType="begin"/>
        </w:r>
        <w:r>
          <w:instrText>PAGE   \* MERGEFORMAT</w:instrText>
        </w:r>
        <w:r>
          <w:fldChar w:fldCharType="separate"/>
        </w:r>
        <w:r w:rsidR="001A1FB9">
          <w:rPr>
            <w:noProof/>
          </w:rPr>
          <w:t>1</w:t>
        </w:r>
        <w:r>
          <w:fldChar w:fldCharType="end"/>
        </w:r>
      </w:p>
    </w:sdtContent>
  </w:sdt>
  <w:p w:rsidR="00642396" w:rsidRDefault="00642396">
    <w:pPr>
      <w:pStyle w:val="a7"/>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25CCA" w:rsidRDefault="00625CCA" w:rsidP="0080422E">
      <w:r>
        <w:separator/>
      </w:r>
    </w:p>
  </w:footnote>
  <w:footnote w:type="continuationSeparator" w:id="0">
    <w:p w:rsidR="00625CCA" w:rsidRDefault="00625CCA" w:rsidP="0080422E">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66"/>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E4087"/>
    <w:rsid w:val="00004C2B"/>
    <w:rsid w:val="00041D56"/>
    <w:rsid w:val="00044563"/>
    <w:rsid w:val="000B1B04"/>
    <w:rsid w:val="000B2B4D"/>
    <w:rsid w:val="00103592"/>
    <w:rsid w:val="00160A01"/>
    <w:rsid w:val="00160DCF"/>
    <w:rsid w:val="00175CD0"/>
    <w:rsid w:val="00181D7A"/>
    <w:rsid w:val="001A1FB9"/>
    <w:rsid w:val="001B7954"/>
    <w:rsid w:val="00225AE7"/>
    <w:rsid w:val="00241909"/>
    <w:rsid w:val="00256350"/>
    <w:rsid w:val="002B0212"/>
    <w:rsid w:val="002B1D9A"/>
    <w:rsid w:val="002C1B62"/>
    <w:rsid w:val="002D2D58"/>
    <w:rsid w:val="002F05C4"/>
    <w:rsid w:val="00347304"/>
    <w:rsid w:val="003524BE"/>
    <w:rsid w:val="00352BB9"/>
    <w:rsid w:val="00361819"/>
    <w:rsid w:val="0036430F"/>
    <w:rsid w:val="003702ED"/>
    <w:rsid w:val="003B1CEB"/>
    <w:rsid w:val="003E13FA"/>
    <w:rsid w:val="003F34E9"/>
    <w:rsid w:val="004C427A"/>
    <w:rsid w:val="004F4ACA"/>
    <w:rsid w:val="00511A55"/>
    <w:rsid w:val="00550DA7"/>
    <w:rsid w:val="005A02C2"/>
    <w:rsid w:val="005E0196"/>
    <w:rsid w:val="00605139"/>
    <w:rsid w:val="006060A4"/>
    <w:rsid w:val="00610D9E"/>
    <w:rsid w:val="00623551"/>
    <w:rsid w:val="00623B94"/>
    <w:rsid w:val="00625CCA"/>
    <w:rsid w:val="00642396"/>
    <w:rsid w:val="00647D09"/>
    <w:rsid w:val="0067394B"/>
    <w:rsid w:val="006A0BD1"/>
    <w:rsid w:val="006E418A"/>
    <w:rsid w:val="006F5C6E"/>
    <w:rsid w:val="00750E32"/>
    <w:rsid w:val="0078397F"/>
    <w:rsid w:val="007F31E9"/>
    <w:rsid w:val="0080422E"/>
    <w:rsid w:val="008124DD"/>
    <w:rsid w:val="00821AA4"/>
    <w:rsid w:val="00827423"/>
    <w:rsid w:val="00832817"/>
    <w:rsid w:val="00887035"/>
    <w:rsid w:val="008D4302"/>
    <w:rsid w:val="008D4DE5"/>
    <w:rsid w:val="008E4087"/>
    <w:rsid w:val="008F07E0"/>
    <w:rsid w:val="008F75C8"/>
    <w:rsid w:val="009052F2"/>
    <w:rsid w:val="0091348D"/>
    <w:rsid w:val="00936D43"/>
    <w:rsid w:val="00946CAB"/>
    <w:rsid w:val="00946CF0"/>
    <w:rsid w:val="00955439"/>
    <w:rsid w:val="00971301"/>
    <w:rsid w:val="0097338E"/>
    <w:rsid w:val="009A16D5"/>
    <w:rsid w:val="009A2C28"/>
    <w:rsid w:val="009E044C"/>
    <w:rsid w:val="009E42B8"/>
    <w:rsid w:val="00A15F94"/>
    <w:rsid w:val="00A21F53"/>
    <w:rsid w:val="00A46031"/>
    <w:rsid w:val="00AE6F90"/>
    <w:rsid w:val="00B90AD4"/>
    <w:rsid w:val="00BA7FAD"/>
    <w:rsid w:val="00BF3519"/>
    <w:rsid w:val="00CB569C"/>
    <w:rsid w:val="00D20920"/>
    <w:rsid w:val="00D35397"/>
    <w:rsid w:val="00D45B15"/>
    <w:rsid w:val="00DD439D"/>
    <w:rsid w:val="00E11C21"/>
    <w:rsid w:val="00E353F6"/>
    <w:rsid w:val="00E815C6"/>
    <w:rsid w:val="00ED34E9"/>
    <w:rsid w:val="00F51224"/>
    <w:rsid w:val="00F56BAD"/>
    <w:rsid w:val="00F87508"/>
    <w:rsid w:val="00FA3F21"/>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E4087"/>
    <w:pPr>
      <w:spacing w:after="0" w:line="240" w:lineRule="auto"/>
    </w:pPr>
    <w:rPr>
      <w:rFonts w:ascii="Times New Roman" w:eastAsia="MS Mincho" w:hAnsi="Times New Roman" w:cs="Times New Roman"/>
      <w:sz w:val="24"/>
      <w:szCs w:val="24"/>
      <w:lang w:eastAsia="ja-JP"/>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8E4087"/>
    <w:rPr>
      <w:rFonts w:ascii="Tahoma" w:hAnsi="Tahoma" w:cs="Tahoma"/>
      <w:sz w:val="16"/>
      <w:szCs w:val="16"/>
    </w:rPr>
  </w:style>
  <w:style w:type="character" w:customStyle="1" w:styleId="a4">
    <w:name w:val="Текст выноски Знак"/>
    <w:basedOn w:val="a0"/>
    <w:link w:val="a3"/>
    <w:uiPriority w:val="99"/>
    <w:semiHidden/>
    <w:rsid w:val="008E4087"/>
    <w:rPr>
      <w:rFonts w:ascii="Tahoma" w:eastAsia="MS Mincho" w:hAnsi="Tahoma" w:cs="Tahoma"/>
      <w:sz w:val="16"/>
      <w:szCs w:val="16"/>
      <w:lang w:eastAsia="ja-JP"/>
    </w:rPr>
  </w:style>
  <w:style w:type="paragraph" w:styleId="a5">
    <w:name w:val="header"/>
    <w:basedOn w:val="a"/>
    <w:link w:val="a6"/>
    <w:uiPriority w:val="99"/>
    <w:unhideWhenUsed/>
    <w:rsid w:val="0080422E"/>
    <w:pPr>
      <w:tabs>
        <w:tab w:val="center" w:pos="4677"/>
        <w:tab w:val="right" w:pos="9355"/>
      </w:tabs>
    </w:pPr>
  </w:style>
  <w:style w:type="character" w:customStyle="1" w:styleId="a6">
    <w:name w:val="Верхний колонтитул Знак"/>
    <w:basedOn w:val="a0"/>
    <w:link w:val="a5"/>
    <w:uiPriority w:val="99"/>
    <w:rsid w:val="0080422E"/>
    <w:rPr>
      <w:rFonts w:ascii="Times New Roman" w:eastAsia="MS Mincho" w:hAnsi="Times New Roman" w:cs="Times New Roman"/>
      <w:sz w:val="24"/>
      <w:szCs w:val="24"/>
      <w:lang w:eastAsia="ja-JP"/>
    </w:rPr>
  </w:style>
  <w:style w:type="paragraph" w:styleId="a7">
    <w:name w:val="footer"/>
    <w:basedOn w:val="a"/>
    <w:link w:val="a8"/>
    <w:uiPriority w:val="99"/>
    <w:unhideWhenUsed/>
    <w:rsid w:val="0080422E"/>
    <w:pPr>
      <w:tabs>
        <w:tab w:val="center" w:pos="4677"/>
        <w:tab w:val="right" w:pos="9355"/>
      </w:tabs>
    </w:pPr>
  </w:style>
  <w:style w:type="character" w:customStyle="1" w:styleId="a8">
    <w:name w:val="Нижний колонтитул Знак"/>
    <w:basedOn w:val="a0"/>
    <w:link w:val="a7"/>
    <w:uiPriority w:val="99"/>
    <w:rsid w:val="0080422E"/>
    <w:rPr>
      <w:rFonts w:ascii="Times New Roman" w:eastAsia="MS Mincho" w:hAnsi="Times New Roman" w:cs="Times New Roman"/>
      <w:sz w:val="24"/>
      <w:szCs w:val="24"/>
      <w:lang w:eastAsia="ja-JP"/>
    </w:rPr>
  </w:style>
  <w:style w:type="character" w:styleId="a9">
    <w:name w:val="Hyperlink"/>
    <w:basedOn w:val="a0"/>
    <w:uiPriority w:val="99"/>
    <w:unhideWhenUsed/>
    <w:rsid w:val="009A16D5"/>
    <w:rPr>
      <w:color w:val="0000FF" w:themeColor="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E4087"/>
    <w:pPr>
      <w:spacing w:after="0" w:line="240" w:lineRule="auto"/>
    </w:pPr>
    <w:rPr>
      <w:rFonts w:ascii="Times New Roman" w:eastAsia="MS Mincho" w:hAnsi="Times New Roman" w:cs="Times New Roman"/>
      <w:sz w:val="24"/>
      <w:szCs w:val="24"/>
      <w:lang w:eastAsia="ja-JP"/>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8E4087"/>
    <w:rPr>
      <w:rFonts w:ascii="Tahoma" w:hAnsi="Tahoma" w:cs="Tahoma"/>
      <w:sz w:val="16"/>
      <w:szCs w:val="16"/>
    </w:rPr>
  </w:style>
  <w:style w:type="character" w:customStyle="1" w:styleId="a4">
    <w:name w:val="Текст выноски Знак"/>
    <w:basedOn w:val="a0"/>
    <w:link w:val="a3"/>
    <w:uiPriority w:val="99"/>
    <w:semiHidden/>
    <w:rsid w:val="008E4087"/>
    <w:rPr>
      <w:rFonts w:ascii="Tahoma" w:eastAsia="MS Mincho" w:hAnsi="Tahoma" w:cs="Tahoma"/>
      <w:sz w:val="16"/>
      <w:szCs w:val="16"/>
      <w:lang w:eastAsia="ja-JP"/>
    </w:rPr>
  </w:style>
  <w:style w:type="paragraph" w:styleId="a5">
    <w:name w:val="header"/>
    <w:basedOn w:val="a"/>
    <w:link w:val="a6"/>
    <w:uiPriority w:val="99"/>
    <w:unhideWhenUsed/>
    <w:rsid w:val="0080422E"/>
    <w:pPr>
      <w:tabs>
        <w:tab w:val="center" w:pos="4677"/>
        <w:tab w:val="right" w:pos="9355"/>
      </w:tabs>
    </w:pPr>
  </w:style>
  <w:style w:type="character" w:customStyle="1" w:styleId="a6">
    <w:name w:val="Верхний колонтитул Знак"/>
    <w:basedOn w:val="a0"/>
    <w:link w:val="a5"/>
    <w:uiPriority w:val="99"/>
    <w:rsid w:val="0080422E"/>
    <w:rPr>
      <w:rFonts w:ascii="Times New Roman" w:eastAsia="MS Mincho" w:hAnsi="Times New Roman" w:cs="Times New Roman"/>
      <w:sz w:val="24"/>
      <w:szCs w:val="24"/>
      <w:lang w:eastAsia="ja-JP"/>
    </w:rPr>
  </w:style>
  <w:style w:type="paragraph" w:styleId="a7">
    <w:name w:val="footer"/>
    <w:basedOn w:val="a"/>
    <w:link w:val="a8"/>
    <w:uiPriority w:val="99"/>
    <w:unhideWhenUsed/>
    <w:rsid w:val="0080422E"/>
    <w:pPr>
      <w:tabs>
        <w:tab w:val="center" w:pos="4677"/>
        <w:tab w:val="right" w:pos="9355"/>
      </w:tabs>
    </w:pPr>
  </w:style>
  <w:style w:type="character" w:customStyle="1" w:styleId="a8">
    <w:name w:val="Нижний колонтитул Знак"/>
    <w:basedOn w:val="a0"/>
    <w:link w:val="a7"/>
    <w:uiPriority w:val="99"/>
    <w:rsid w:val="0080422E"/>
    <w:rPr>
      <w:rFonts w:ascii="Times New Roman" w:eastAsia="MS Mincho" w:hAnsi="Times New Roman" w:cs="Times New Roman"/>
      <w:sz w:val="24"/>
      <w:szCs w:val="24"/>
      <w:lang w:eastAsia="ja-JP"/>
    </w:rPr>
  </w:style>
  <w:style w:type="character" w:styleId="a9">
    <w:name w:val="Hyperlink"/>
    <w:basedOn w:val="a0"/>
    <w:uiPriority w:val="99"/>
    <w:unhideWhenUsed/>
    <w:rsid w:val="009A16D5"/>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011403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VVNovikov@bochvar.ru" TargetMode="External"/><Relationship Id="rId13" Type="http://schemas.openxmlformats.org/officeDocument/2006/relationships/image" Target="media/image4.png"/><Relationship Id="rId18" Type="http://schemas.openxmlformats.org/officeDocument/2006/relationships/footer" Target="footer2.xml"/><Relationship Id="rId3" Type="http://schemas.openxmlformats.org/officeDocument/2006/relationships/settings" Target="settings.xml"/><Relationship Id="rId7" Type="http://schemas.openxmlformats.org/officeDocument/2006/relationships/hyperlink" Target="mailto:AYShevyakov@bochvar.ru" TargetMode="External"/><Relationship Id="rId12" Type="http://schemas.openxmlformats.org/officeDocument/2006/relationships/image" Target="media/image3.png"/><Relationship Id="rId17" Type="http://schemas.openxmlformats.org/officeDocument/2006/relationships/footer" Target="footer1.xml"/><Relationship Id="rId2" Type="http://schemas.microsoft.com/office/2007/relationships/stylesWithEffects" Target="stylesWithEffects.xml"/><Relationship Id="rId16" Type="http://schemas.openxmlformats.org/officeDocument/2006/relationships/image" Target="media/image7.png"/><Relationship Id="rId20" Type="http://schemas.openxmlformats.org/officeDocument/2006/relationships/theme" Target="theme/theme1.xml"/><Relationship Id="rId1" Type="http://schemas.openxmlformats.org/officeDocument/2006/relationships/styles" Target="styles.xml"/><Relationship Id="rId6" Type="http://schemas.openxmlformats.org/officeDocument/2006/relationships/endnotes" Target="endnotes.xml"/><Relationship Id="rId11" Type="http://schemas.openxmlformats.org/officeDocument/2006/relationships/image" Target="media/image2.jpeg"/><Relationship Id="rId5" Type="http://schemas.openxmlformats.org/officeDocument/2006/relationships/footnotes" Target="footnotes.xml"/><Relationship Id="rId15" Type="http://schemas.openxmlformats.org/officeDocument/2006/relationships/image" Target="media/image6.png"/><Relationship Id="rId10" Type="http://schemas.openxmlformats.org/officeDocument/2006/relationships/image" Target="media/image1.png"/><Relationship Id="rId19"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yperlink" Target="mailto:VAMarkelov@bochvar.ru" TargetMode="External"/><Relationship Id="rId14" Type="http://schemas.openxmlformats.org/officeDocument/2006/relationships/image" Target="media/image5.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18</TotalTime>
  <Pages>15</Pages>
  <Words>3122</Words>
  <Characters>17801</Characters>
  <Application>Microsoft Office Word</Application>
  <DocSecurity>0</DocSecurity>
  <Lines>148</Lines>
  <Paragraphs>41</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20882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Шевяков Александр Юрьевич</dc:creator>
  <cp:lastModifiedBy>Маргарита Сергеевна Закржевская</cp:lastModifiedBy>
  <cp:revision>6</cp:revision>
  <cp:lastPrinted>2015-11-05T07:56:00Z</cp:lastPrinted>
  <dcterms:created xsi:type="dcterms:W3CDTF">2016-01-14T14:12:00Z</dcterms:created>
  <dcterms:modified xsi:type="dcterms:W3CDTF">2016-02-26T05:45:00Z</dcterms:modified>
</cp:coreProperties>
</file>